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D0238" w14:textId="6397E790" w:rsidR="006D41E6" w:rsidRPr="006D41E6" w:rsidRDefault="006D41E6" w:rsidP="00C4355D">
      <w:pPr>
        <w:jc w:val="both"/>
        <w:rPr>
          <w:b/>
          <w:bCs/>
        </w:rPr>
      </w:pPr>
      <w:r w:rsidRPr="006D41E6">
        <w:rPr>
          <w:b/>
          <w:bCs/>
        </w:rPr>
        <w:t>Програма розвитку Комітету з кримінального та кримінально-процесуального права АПУ на 202</w:t>
      </w:r>
      <w:r w:rsidR="00FE749B" w:rsidRPr="00FE749B">
        <w:rPr>
          <w:b/>
          <w:bCs/>
          <w:lang w:val="ru-RU"/>
        </w:rPr>
        <w:t>6</w:t>
      </w:r>
      <w:r w:rsidRPr="006D41E6">
        <w:rPr>
          <w:b/>
          <w:bCs/>
        </w:rPr>
        <w:t>–202</w:t>
      </w:r>
      <w:r w:rsidR="00FE749B" w:rsidRPr="00FE749B">
        <w:rPr>
          <w:b/>
          <w:bCs/>
          <w:lang w:val="ru-RU"/>
        </w:rPr>
        <w:t>7</w:t>
      </w:r>
      <w:r w:rsidRPr="006D41E6">
        <w:rPr>
          <w:b/>
          <w:bCs/>
        </w:rPr>
        <w:t xml:space="preserve"> роки</w:t>
      </w:r>
    </w:p>
    <w:p w14:paraId="4EE0D4D9" w14:textId="77777777" w:rsidR="00C4355D" w:rsidRDefault="006D41E6" w:rsidP="00C4355D">
      <w:pPr>
        <w:jc w:val="both"/>
        <w:rPr>
          <w:b/>
          <w:bCs/>
        </w:rPr>
      </w:pPr>
      <w:r w:rsidRPr="006D41E6">
        <w:rPr>
          <w:b/>
          <w:bCs/>
        </w:rPr>
        <w:t>Кандидат на голову Комітету:</w:t>
      </w:r>
    </w:p>
    <w:p w14:paraId="3BCAF171" w14:textId="7828C37F" w:rsidR="006D41E6" w:rsidRPr="00C4355D" w:rsidRDefault="006D41E6" w:rsidP="00C4355D">
      <w:pPr>
        <w:jc w:val="both"/>
        <w:rPr>
          <w:b/>
          <w:bCs/>
        </w:rPr>
      </w:pPr>
      <w:r w:rsidRPr="006D41E6">
        <w:rPr>
          <w:b/>
          <w:bCs/>
        </w:rPr>
        <w:t>Станіслав Борис, адвокат, керуючий партнер АО «</w:t>
      </w:r>
      <w:proofErr w:type="spellStart"/>
      <w:r w:rsidRPr="006D41E6">
        <w:rPr>
          <w:b/>
          <w:bCs/>
        </w:rPr>
        <w:t>Відар</w:t>
      </w:r>
      <w:proofErr w:type="spellEnd"/>
      <w:r w:rsidRPr="006D41E6">
        <w:rPr>
          <w:b/>
          <w:bCs/>
        </w:rPr>
        <w:t>», член Ради Комітету (2022–2025), заступник голови Комітету (2024–2025).</w:t>
      </w:r>
    </w:p>
    <w:p w14:paraId="72BBE29D" w14:textId="5751E167" w:rsidR="006D41E6" w:rsidRPr="006D41E6" w:rsidRDefault="00C4355D" w:rsidP="00C4355D">
      <w:pPr>
        <w:ind w:firstLine="708"/>
        <w:rPr>
          <w:b/>
          <w:bCs/>
        </w:rPr>
      </w:pPr>
      <w:r>
        <w:rPr>
          <w:b/>
          <w:bCs/>
        </w:rPr>
        <w:t xml:space="preserve">Моє бачення </w:t>
      </w:r>
      <w:r w:rsidR="006D41E6" w:rsidRPr="006D41E6">
        <w:rPr>
          <w:b/>
          <w:bCs/>
        </w:rPr>
        <w:t>Комітету</w:t>
      </w:r>
    </w:p>
    <w:p w14:paraId="58CAF5A8" w14:textId="77777777" w:rsidR="00F659C1" w:rsidRDefault="006D41E6" w:rsidP="00EF3A8B">
      <w:pPr>
        <w:jc w:val="both"/>
      </w:pPr>
      <w:r w:rsidRPr="006D41E6">
        <w:t>Комітет з кримінального та кримінально-процесуального права АПУ — це простір для фахового обговорення актуальних викликів, формування професійної позиції адвокатури та сприяння розвитку правової держави.</w:t>
      </w:r>
    </w:p>
    <w:p w14:paraId="32A1DC88" w14:textId="77777777" w:rsidR="00381A09" w:rsidRDefault="006D41E6" w:rsidP="00EF3A8B">
      <w:pPr>
        <w:jc w:val="both"/>
      </w:pPr>
      <w:r w:rsidRPr="006D41E6">
        <w:t xml:space="preserve">Моя мета — зробити Комітет ще більш </w:t>
      </w:r>
      <w:r w:rsidRPr="00F659C1">
        <w:t>активним, відкритим і впливовим</w:t>
      </w:r>
      <w:r w:rsidRPr="006D41E6">
        <w:t xml:space="preserve"> майданчиком, який формує порядок денний у сфері кримінального права та процесу, підтримує молодих правників і впливає на реформування системи правосуддя.</w:t>
      </w:r>
      <w:r w:rsidR="00810A2D">
        <w:t xml:space="preserve"> </w:t>
      </w:r>
    </w:p>
    <w:p w14:paraId="2CF19A58" w14:textId="03B0D9D8" w:rsidR="006D41E6" w:rsidRPr="006D41E6" w:rsidRDefault="00810A2D" w:rsidP="00EF3A8B">
      <w:pPr>
        <w:jc w:val="both"/>
      </w:pPr>
      <w:r>
        <w:t xml:space="preserve">Над цим я працюю протягом усього часу членства в Комітеті і впевнений, що правники це бачать. </w:t>
      </w:r>
    </w:p>
    <w:p w14:paraId="0CEED251" w14:textId="7092DAF3" w:rsidR="006D41E6" w:rsidRPr="006D41E6" w:rsidRDefault="006D41E6" w:rsidP="006D41E6">
      <w:r w:rsidRPr="006D41E6">
        <w:t xml:space="preserve">За </w:t>
      </w:r>
      <w:r w:rsidRPr="00C26518">
        <w:t>чотири роки в Комітеті</w:t>
      </w:r>
      <w:r w:rsidRPr="006D41E6">
        <w:t>, я</w:t>
      </w:r>
      <w:r w:rsidR="00C63387">
        <w:t xml:space="preserve"> всіляко проявляв активність та </w:t>
      </w:r>
      <w:r w:rsidRPr="006D41E6">
        <w:t>організ</w:t>
      </w:r>
      <w:r w:rsidR="00D410E7">
        <w:t>овував</w:t>
      </w:r>
      <w:r w:rsidRPr="006D41E6">
        <w:t xml:space="preserve"> </w:t>
      </w:r>
      <w:r w:rsidR="00D410E7">
        <w:t>і</w:t>
      </w:r>
      <w:r w:rsidRPr="006D41E6">
        <w:t xml:space="preserve"> </w:t>
      </w:r>
      <w:proofErr w:type="spellStart"/>
      <w:r w:rsidRPr="006D41E6">
        <w:t>співорганіз</w:t>
      </w:r>
      <w:r w:rsidR="009B654D">
        <w:t>овував</w:t>
      </w:r>
      <w:proofErr w:type="spellEnd"/>
      <w:r w:rsidR="009B654D">
        <w:t xml:space="preserve"> </w:t>
      </w:r>
      <w:r w:rsidRPr="006D41E6">
        <w:t xml:space="preserve"> низку подій, які стали знаковими для спільноти:</w:t>
      </w:r>
    </w:p>
    <w:p w14:paraId="410729E5" w14:textId="5B4AB41D" w:rsidR="006D41E6" w:rsidRPr="00C26518" w:rsidRDefault="006D41E6" w:rsidP="006D41E6">
      <w:pPr>
        <w:numPr>
          <w:ilvl w:val="0"/>
          <w:numId w:val="2"/>
        </w:numPr>
      </w:pPr>
      <w:r w:rsidRPr="00C26518">
        <w:t>«Назад у минуле: ретроспективні оцінки вартості у кримінальних провадженнях»;</w:t>
      </w:r>
    </w:p>
    <w:p w14:paraId="4ADF0012" w14:textId="0A92D36E" w:rsidR="006D41E6" w:rsidRPr="00C26518" w:rsidRDefault="006D41E6" w:rsidP="006D41E6">
      <w:pPr>
        <w:numPr>
          <w:ilvl w:val="0"/>
          <w:numId w:val="2"/>
        </w:numPr>
      </w:pPr>
      <w:r w:rsidRPr="00C26518">
        <w:t>«Стаття 364 КК України як універсальний інструмент тиску на бізнес та посадовців»;</w:t>
      </w:r>
    </w:p>
    <w:p w14:paraId="6812901F" w14:textId="2413ECD4" w:rsidR="006D41E6" w:rsidRPr="00C26518" w:rsidRDefault="006D41E6" w:rsidP="006D41E6">
      <w:pPr>
        <w:numPr>
          <w:ilvl w:val="0"/>
          <w:numId w:val="2"/>
        </w:numPr>
      </w:pPr>
      <w:r w:rsidRPr="00C26518">
        <w:t>«Ретроспективна оцінка: від проблеми до вирішення. Практичні кейси»;</w:t>
      </w:r>
    </w:p>
    <w:p w14:paraId="2B2FF072" w14:textId="5D10767F" w:rsidR="006D41E6" w:rsidRPr="00C26518" w:rsidRDefault="006D41E6" w:rsidP="006D41E6">
      <w:pPr>
        <w:numPr>
          <w:ilvl w:val="0"/>
          <w:numId w:val="2"/>
        </w:numPr>
      </w:pPr>
      <w:r w:rsidRPr="00C26518">
        <w:t>«Покарання, що суворіше за злочин: порушення митних правил»;</w:t>
      </w:r>
    </w:p>
    <w:p w14:paraId="69281091" w14:textId="6E4360F6" w:rsidR="006D41E6" w:rsidRPr="00C26518" w:rsidRDefault="006D41E6" w:rsidP="006D41E6">
      <w:pPr>
        <w:numPr>
          <w:ilvl w:val="0"/>
          <w:numId w:val="2"/>
        </w:numPr>
      </w:pPr>
      <w:r w:rsidRPr="00C26518">
        <w:t>Школа молодого адвоката з кримінальних справ — повний навчальний курс із чотирьох практичних модулів;</w:t>
      </w:r>
    </w:p>
    <w:p w14:paraId="6D735EDD" w14:textId="5ED843C9" w:rsidR="00C30257" w:rsidRPr="00C26518" w:rsidRDefault="00C30257" w:rsidP="006D41E6">
      <w:pPr>
        <w:numPr>
          <w:ilvl w:val="0"/>
          <w:numId w:val="2"/>
        </w:numPr>
      </w:pPr>
      <w:r w:rsidRPr="00C26518">
        <w:t xml:space="preserve">Серія </w:t>
      </w:r>
      <w:r w:rsidR="00473E90" w:rsidRPr="00C26518">
        <w:t xml:space="preserve">експертних заходів із судовими експертами. </w:t>
      </w:r>
    </w:p>
    <w:p w14:paraId="41106BA2" w14:textId="3A00287C" w:rsidR="006D41E6" w:rsidRPr="00C26518" w:rsidRDefault="00224E15" w:rsidP="006D41E6">
      <w:pPr>
        <w:numPr>
          <w:ilvl w:val="0"/>
          <w:numId w:val="2"/>
        </w:numPr>
      </w:pPr>
      <w:r w:rsidRPr="00C26518">
        <w:t>У</w:t>
      </w:r>
      <w:r w:rsidR="006D41E6" w:rsidRPr="00C26518">
        <w:t xml:space="preserve">часть в організаційних комітетах </w:t>
      </w:r>
      <w:r w:rsidRPr="00C26518">
        <w:t xml:space="preserve">та партнерство в </w:t>
      </w:r>
      <w:r w:rsidR="006D41E6" w:rsidRPr="00C26518">
        <w:t>Антикорупційн</w:t>
      </w:r>
      <w:r w:rsidR="00EC6FCE" w:rsidRPr="00C26518">
        <w:t>их</w:t>
      </w:r>
      <w:r w:rsidR="006D41E6" w:rsidRPr="00C26518">
        <w:t xml:space="preserve"> форум</w:t>
      </w:r>
      <w:r w:rsidR="00EC6FCE" w:rsidRPr="00C26518">
        <w:t>ах</w:t>
      </w:r>
      <w:r w:rsidR="003E73E6" w:rsidRPr="00C26518">
        <w:t xml:space="preserve"> (2024 та 2025 роки)</w:t>
      </w:r>
      <w:r w:rsidR="006D41E6" w:rsidRPr="00C26518">
        <w:t>,</w:t>
      </w:r>
      <w:r w:rsidR="0052003F" w:rsidRPr="00C26518">
        <w:t xml:space="preserve"> </w:t>
      </w:r>
      <w:r w:rsidR="00972A14" w:rsidRPr="00C26518">
        <w:rPr>
          <w:lang w:val="en-US"/>
        </w:rPr>
        <w:t>VIII</w:t>
      </w:r>
      <w:r w:rsidR="00DE4AE9" w:rsidRPr="00C26518">
        <w:rPr>
          <w:lang w:val="ru-RU"/>
        </w:rPr>
        <w:t xml:space="preserve"> </w:t>
      </w:r>
      <w:r w:rsidR="00DE4AE9" w:rsidRPr="00C26518">
        <w:t>та</w:t>
      </w:r>
      <w:r w:rsidR="00972A14" w:rsidRPr="00C26518">
        <w:rPr>
          <w:lang w:val="ru-RU"/>
        </w:rPr>
        <w:t xml:space="preserve"> </w:t>
      </w:r>
      <w:r w:rsidR="00BC0E5B" w:rsidRPr="00C26518">
        <w:rPr>
          <w:lang w:val="en-US"/>
        </w:rPr>
        <w:t>I</w:t>
      </w:r>
      <w:r w:rsidR="00DE4AE9" w:rsidRPr="00C26518">
        <w:rPr>
          <w:lang w:val="en-US"/>
        </w:rPr>
        <w:t>X</w:t>
      </w:r>
      <w:r w:rsidR="006D41E6" w:rsidRPr="00C26518">
        <w:t xml:space="preserve"> Конференції з кримінального права та процесу</w:t>
      </w:r>
      <w:r w:rsidR="003B0244" w:rsidRPr="00C26518">
        <w:t xml:space="preserve"> (20</w:t>
      </w:r>
      <w:r w:rsidR="003E73E6" w:rsidRPr="00C26518">
        <w:t>23 та 2024 роки)</w:t>
      </w:r>
      <w:r w:rsidR="006D41E6" w:rsidRPr="00C26518">
        <w:t>, Конференції з ІТ-права та Форум</w:t>
      </w:r>
      <w:r w:rsidR="00BB1904">
        <w:t>і</w:t>
      </w:r>
      <w:r w:rsidR="006D41E6" w:rsidRPr="00C26518">
        <w:t xml:space="preserve"> корпоративних юристів</w:t>
      </w:r>
      <w:r w:rsidR="00071EAA" w:rsidRPr="00C26518">
        <w:rPr>
          <w:lang w:val="ru-RU"/>
        </w:rPr>
        <w:t>.</w:t>
      </w:r>
      <w:r w:rsidR="006D41E6" w:rsidRPr="00C26518">
        <w:t xml:space="preserve"> </w:t>
      </w:r>
    </w:p>
    <w:p w14:paraId="2C241571" w14:textId="1FDFDA16" w:rsidR="006D41E6" w:rsidRDefault="006D41E6" w:rsidP="00F411ED">
      <w:pPr>
        <w:jc w:val="both"/>
      </w:pPr>
      <w:r w:rsidRPr="006D41E6">
        <w:t xml:space="preserve">За ці роки Комітет </w:t>
      </w:r>
      <w:r w:rsidR="00532818">
        <w:t xml:space="preserve">зміцнів як </w:t>
      </w:r>
      <w:r w:rsidRPr="00090610">
        <w:t>аналітични</w:t>
      </w:r>
      <w:r w:rsidR="00532818" w:rsidRPr="00090610">
        <w:t>й та експертний</w:t>
      </w:r>
      <w:r w:rsidRPr="00090610">
        <w:t xml:space="preserve"> осеред</w:t>
      </w:r>
      <w:r w:rsidR="00532818" w:rsidRPr="00090610">
        <w:t>ок</w:t>
      </w:r>
      <w:r w:rsidRPr="006D41E6">
        <w:t xml:space="preserve">, який готує експертні висновки щодо </w:t>
      </w:r>
      <w:proofErr w:type="spellStart"/>
      <w:r w:rsidRPr="006D41E6">
        <w:t>законопроєктів</w:t>
      </w:r>
      <w:proofErr w:type="spellEnd"/>
      <w:r w:rsidRPr="006D41E6">
        <w:t xml:space="preserve"> (зокрема, </w:t>
      </w:r>
      <w:proofErr w:type="spellStart"/>
      <w:r w:rsidRPr="006D41E6">
        <w:t>законопроєкту</w:t>
      </w:r>
      <w:proofErr w:type="spellEnd"/>
      <w:r w:rsidRPr="006D41E6">
        <w:t xml:space="preserve"> № 12439), залучає міжнародних експертів та налагоджує постійний діалог із судами, НАБУ, САП, НАЗК, Мін’юстом і науковою спільнотою.</w:t>
      </w:r>
    </w:p>
    <w:p w14:paraId="3B39E6EC" w14:textId="25D21D56" w:rsidR="006C5AEE" w:rsidRDefault="006C5AEE" w:rsidP="006D41E6">
      <w:pPr>
        <w:rPr>
          <w:b/>
          <w:bCs/>
        </w:rPr>
      </w:pPr>
      <w:r>
        <w:t xml:space="preserve">Усе це показує, що Комітет є сильним та дієвим майданчиком, який стрімко розвивається. </w:t>
      </w:r>
    </w:p>
    <w:p w14:paraId="3597F651" w14:textId="77777777" w:rsidR="00E72272" w:rsidRDefault="00E72272" w:rsidP="00E72272">
      <w:pPr>
        <w:ind w:firstLine="708"/>
        <w:rPr>
          <w:b/>
          <w:bCs/>
        </w:rPr>
      </w:pPr>
    </w:p>
    <w:p w14:paraId="5704C752" w14:textId="673FFEAF" w:rsidR="006D41E6" w:rsidRPr="006D41E6" w:rsidRDefault="0055743D" w:rsidP="00E72272">
      <w:pPr>
        <w:ind w:firstLine="708"/>
        <w:rPr>
          <w:b/>
          <w:bCs/>
        </w:rPr>
      </w:pPr>
      <w:r>
        <w:rPr>
          <w:b/>
          <w:bCs/>
        </w:rPr>
        <w:t>С</w:t>
      </w:r>
      <w:r w:rsidR="006D41E6" w:rsidRPr="006D41E6">
        <w:rPr>
          <w:b/>
          <w:bCs/>
        </w:rPr>
        <w:t>тратегічні напрям</w:t>
      </w:r>
      <w:r w:rsidR="002A0448">
        <w:rPr>
          <w:b/>
          <w:bCs/>
        </w:rPr>
        <w:t>к</w:t>
      </w:r>
      <w:r w:rsidR="006D41E6" w:rsidRPr="006D41E6">
        <w:rPr>
          <w:b/>
          <w:bCs/>
        </w:rPr>
        <w:t>и розвитку на 202</w:t>
      </w:r>
      <w:r w:rsidR="003A4CFB">
        <w:rPr>
          <w:b/>
          <w:bCs/>
        </w:rPr>
        <w:t xml:space="preserve">6 - </w:t>
      </w:r>
      <w:r w:rsidR="006D41E6" w:rsidRPr="006D41E6">
        <w:rPr>
          <w:b/>
          <w:bCs/>
        </w:rPr>
        <w:t>202</w:t>
      </w:r>
      <w:r w:rsidR="003A4CFB">
        <w:rPr>
          <w:b/>
          <w:bCs/>
        </w:rPr>
        <w:t>7</w:t>
      </w:r>
      <w:r w:rsidR="006D41E6" w:rsidRPr="006D41E6">
        <w:rPr>
          <w:b/>
          <w:bCs/>
        </w:rPr>
        <w:t xml:space="preserve"> роки</w:t>
      </w:r>
    </w:p>
    <w:p w14:paraId="6D5F67E2" w14:textId="578A9D2B" w:rsidR="006D41E6" w:rsidRPr="006D41E6" w:rsidRDefault="006D41E6" w:rsidP="006D41E6">
      <w:pPr>
        <w:rPr>
          <w:b/>
          <w:bCs/>
        </w:rPr>
      </w:pPr>
      <w:r w:rsidRPr="006D41E6">
        <w:rPr>
          <w:b/>
          <w:bCs/>
        </w:rPr>
        <w:t>Аналітика та вплив на законодавство</w:t>
      </w:r>
    </w:p>
    <w:p w14:paraId="002133CE" w14:textId="17B42F37" w:rsidR="006D41E6" w:rsidRPr="006D41E6" w:rsidRDefault="00F0149D" w:rsidP="003453A0">
      <w:pPr>
        <w:jc w:val="both"/>
      </w:pPr>
      <w:r w:rsidRPr="003453A0">
        <w:t xml:space="preserve">Функціонування </w:t>
      </w:r>
      <w:r w:rsidR="006D41E6" w:rsidRPr="003453A0">
        <w:t xml:space="preserve">аналітичної групи </w:t>
      </w:r>
      <w:r w:rsidRPr="003453A0">
        <w:t xml:space="preserve">в </w:t>
      </w:r>
      <w:r w:rsidR="006D41E6" w:rsidRPr="003453A0">
        <w:t>Комітет</w:t>
      </w:r>
      <w:r w:rsidRPr="003453A0">
        <w:t>і</w:t>
      </w:r>
      <w:r w:rsidR="006D41E6" w:rsidRPr="003453A0">
        <w:t>, яка системно готуватиме експертні висновки до</w:t>
      </w:r>
      <w:r w:rsidR="006D41E6" w:rsidRPr="006D41E6">
        <w:t xml:space="preserve"> </w:t>
      </w:r>
      <w:proofErr w:type="spellStart"/>
      <w:r w:rsidR="006D41E6" w:rsidRPr="006D41E6">
        <w:t>законопроєктів</w:t>
      </w:r>
      <w:proofErr w:type="spellEnd"/>
      <w:r w:rsidR="006D41E6" w:rsidRPr="006D41E6">
        <w:t xml:space="preserve"> у сфері кримінального права, процесу, антикорупційного законодавства, діяльності БЕБ, НАБУ, САП.</w:t>
      </w:r>
    </w:p>
    <w:p w14:paraId="1956FA80" w14:textId="675A51BE" w:rsidR="006D41E6" w:rsidRPr="006D41E6" w:rsidRDefault="00BA6FC6" w:rsidP="003453A0">
      <w:pPr>
        <w:jc w:val="both"/>
      </w:pPr>
      <w:r>
        <w:t xml:space="preserve">В межах цієї роботи </w:t>
      </w:r>
      <w:r w:rsidR="0055700D">
        <w:t xml:space="preserve">налагодження </w:t>
      </w:r>
      <w:r w:rsidR="006D41E6" w:rsidRPr="006D41E6">
        <w:t>взаємоді</w:t>
      </w:r>
      <w:r w:rsidR="0055700D">
        <w:t>ї</w:t>
      </w:r>
      <w:r w:rsidR="006D41E6" w:rsidRPr="006D41E6">
        <w:t xml:space="preserve"> з профільними парламентськими комітетами, Мін’юстом, офісом Генпрокурора для просування позицій Комітету.</w:t>
      </w:r>
    </w:p>
    <w:p w14:paraId="38D4BE4C" w14:textId="52BC6965" w:rsidR="006D41E6" w:rsidRPr="006D41E6" w:rsidRDefault="006D41E6" w:rsidP="006D41E6">
      <w:pPr>
        <w:rPr>
          <w:b/>
          <w:bCs/>
        </w:rPr>
      </w:pPr>
      <w:r w:rsidRPr="006D41E6">
        <w:rPr>
          <w:b/>
          <w:bCs/>
        </w:rPr>
        <w:t>Освіта та розвиток молодих правників</w:t>
      </w:r>
    </w:p>
    <w:p w14:paraId="549545AD" w14:textId="77777777" w:rsidR="006D41E6" w:rsidRPr="009F18F3" w:rsidRDefault="006D41E6" w:rsidP="009F18F3">
      <w:pPr>
        <w:jc w:val="both"/>
      </w:pPr>
      <w:r w:rsidRPr="009F18F3">
        <w:t>Продовження програми «Школа молодого адвоката» як щорічного освітнього курсу.</w:t>
      </w:r>
    </w:p>
    <w:p w14:paraId="544EEF61" w14:textId="17717DFC" w:rsidR="006D41E6" w:rsidRPr="006D41E6" w:rsidRDefault="000D66C1" w:rsidP="009F18F3">
      <w:pPr>
        <w:jc w:val="both"/>
      </w:pPr>
      <w:r>
        <w:lastRenderedPageBreak/>
        <w:t xml:space="preserve">Робота із осередками студентів, зокрема Лігою студентів АПУ. </w:t>
      </w:r>
      <w:r w:rsidR="004C7D24">
        <w:t>Проведення с</w:t>
      </w:r>
      <w:r w:rsidR="006D41E6" w:rsidRPr="006D41E6">
        <w:t>пільн</w:t>
      </w:r>
      <w:r w:rsidR="004C7D24">
        <w:t xml:space="preserve">их </w:t>
      </w:r>
      <w:r w:rsidR="006D41E6" w:rsidRPr="006D41E6">
        <w:t>заход</w:t>
      </w:r>
      <w:r w:rsidR="004C7D24">
        <w:t xml:space="preserve">ів та організація </w:t>
      </w:r>
      <w:proofErr w:type="spellStart"/>
      <w:r w:rsidR="006D41E6" w:rsidRPr="006D41E6">
        <w:t>Moot</w:t>
      </w:r>
      <w:proofErr w:type="spellEnd"/>
      <w:r w:rsidR="006D41E6" w:rsidRPr="006D41E6">
        <w:t xml:space="preserve"> </w:t>
      </w:r>
      <w:proofErr w:type="spellStart"/>
      <w:r w:rsidR="006D41E6" w:rsidRPr="006D41E6">
        <w:t>Court</w:t>
      </w:r>
      <w:proofErr w:type="spellEnd"/>
      <w:r w:rsidR="006D41E6" w:rsidRPr="006D41E6">
        <w:t>.</w:t>
      </w:r>
    </w:p>
    <w:p w14:paraId="73425159" w14:textId="0A6C1987" w:rsidR="006D41E6" w:rsidRPr="006D41E6" w:rsidRDefault="006D41E6" w:rsidP="006D41E6">
      <w:pPr>
        <w:rPr>
          <w:b/>
          <w:bCs/>
        </w:rPr>
      </w:pPr>
      <w:r w:rsidRPr="006D41E6">
        <w:rPr>
          <w:b/>
          <w:bCs/>
        </w:rPr>
        <w:t>Професійні заходи та обмін досвідом</w:t>
      </w:r>
    </w:p>
    <w:p w14:paraId="75BAF896" w14:textId="77777777" w:rsidR="00E45403" w:rsidRDefault="006D41E6" w:rsidP="00E03006">
      <w:pPr>
        <w:jc w:val="both"/>
      </w:pPr>
      <w:r w:rsidRPr="00E03006">
        <w:t>Організація щонайменше 6 фахових заходів щороку, з фокусом на</w:t>
      </w:r>
      <w:r w:rsidR="00E45403" w:rsidRPr="00E03006">
        <w:t xml:space="preserve"> актуальну проблематику в</w:t>
      </w:r>
      <w:r w:rsidR="00E45403">
        <w:t xml:space="preserve"> кримінальній юстиції. </w:t>
      </w:r>
    </w:p>
    <w:p w14:paraId="50617729" w14:textId="7A75F92A" w:rsidR="006D41E6" w:rsidRDefault="006D41E6" w:rsidP="00EF2B82">
      <w:pPr>
        <w:jc w:val="both"/>
      </w:pPr>
      <w:r w:rsidRPr="006D41E6">
        <w:t xml:space="preserve">Відновлення </w:t>
      </w:r>
      <w:r w:rsidRPr="00E03006">
        <w:t>регіональної активності</w:t>
      </w:r>
      <w:r w:rsidRPr="006D41E6">
        <w:t xml:space="preserve"> Комітету — спільні круглі столи з відділеннями АПУ </w:t>
      </w:r>
      <w:r w:rsidR="00B757D1">
        <w:t>по всій Україні</w:t>
      </w:r>
      <w:r w:rsidRPr="006D41E6">
        <w:t>.</w:t>
      </w:r>
    </w:p>
    <w:p w14:paraId="53D80AB3" w14:textId="6728D3F1" w:rsidR="00B757D1" w:rsidRDefault="00B757D1" w:rsidP="00EF2B82">
      <w:pPr>
        <w:jc w:val="both"/>
      </w:pPr>
      <w:r>
        <w:t xml:space="preserve">Організація першого </w:t>
      </w:r>
      <w:r w:rsidR="00EF2B82">
        <w:t>Е</w:t>
      </w:r>
      <w:r>
        <w:t xml:space="preserve">кспертного форуму із залученням судових експертів різних напрямків. </w:t>
      </w:r>
    </w:p>
    <w:p w14:paraId="02043857" w14:textId="79F5E4F9" w:rsidR="00946912" w:rsidRPr="006D41E6" w:rsidRDefault="00946912" w:rsidP="00EF2B82">
      <w:pPr>
        <w:jc w:val="both"/>
      </w:pPr>
      <w:r>
        <w:t xml:space="preserve">Це далеко не весь перелік </w:t>
      </w:r>
      <w:r w:rsidR="009F4D24">
        <w:t xml:space="preserve">планів і прагнень, впевнений, що </w:t>
      </w:r>
      <w:r w:rsidR="008629A7">
        <w:t xml:space="preserve">ідей, які я зможу реалізувати буде чимало, а </w:t>
      </w:r>
      <w:r w:rsidR="00F53952">
        <w:t>правнича спільнота мене в цьому підтримає.</w:t>
      </w:r>
      <w:r w:rsidR="008629A7">
        <w:t xml:space="preserve"> </w:t>
      </w:r>
      <w:r w:rsidR="009F4D24">
        <w:t xml:space="preserve"> </w:t>
      </w:r>
    </w:p>
    <w:p w14:paraId="2E81911C" w14:textId="661EE379" w:rsidR="006D41E6" w:rsidRPr="006D41E6" w:rsidRDefault="004967F2" w:rsidP="004967F2">
      <w:pPr>
        <w:ind w:firstLine="708"/>
        <w:rPr>
          <w:b/>
          <w:bCs/>
        </w:rPr>
      </w:pPr>
      <w:r>
        <w:rPr>
          <w:b/>
          <w:bCs/>
        </w:rPr>
        <w:t>Чому я</w:t>
      </w:r>
    </w:p>
    <w:p w14:paraId="3BA8B125" w14:textId="4D77F84B" w:rsidR="006D41E6" w:rsidRPr="006D41E6" w:rsidRDefault="006D41E6" w:rsidP="00771315">
      <w:pPr>
        <w:jc w:val="both"/>
      </w:pPr>
      <w:r w:rsidRPr="006D41E6">
        <w:t>Мій досвід</w:t>
      </w:r>
      <w:r w:rsidR="004967F2">
        <w:t xml:space="preserve"> адвоката, захисника</w:t>
      </w:r>
      <w:r w:rsidRPr="006D41E6">
        <w:t>, активна участь у професійній спільноті та</w:t>
      </w:r>
      <w:r w:rsidR="00765D91">
        <w:t xml:space="preserve"> громадській діяльності,</w:t>
      </w:r>
      <w:r w:rsidRPr="006D41E6">
        <w:t xml:space="preserve"> </w:t>
      </w:r>
      <w:r w:rsidR="00445EBF">
        <w:t xml:space="preserve">багаторічна </w:t>
      </w:r>
      <w:r w:rsidRPr="006D41E6">
        <w:t xml:space="preserve">діяльність у </w:t>
      </w:r>
      <w:r w:rsidR="00445EBF">
        <w:t xml:space="preserve"> </w:t>
      </w:r>
      <w:r w:rsidR="00765D91">
        <w:t>Асоціації</w:t>
      </w:r>
      <w:r w:rsidR="00445EBF">
        <w:t xml:space="preserve"> </w:t>
      </w:r>
      <w:r w:rsidRPr="006D41E6">
        <w:t xml:space="preserve">переконують мене, що ми можемо зробити </w:t>
      </w:r>
      <w:r w:rsidR="006F49CF">
        <w:t>Комітет та правничу спільноту</w:t>
      </w:r>
      <w:r w:rsidRPr="006D41E6">
        <w:t xml:space="preserve"> ще сильнішим</w:t>
      </w:r>
      <w:r w:rsidR="006F49CF">
        <w:t>и</w:t>
      </w:r>
      <w:r w:rsidRPr="006D41E6">
        <w:t>.</w:t>
      </w:r>
    </w:p>
    <w:p w14:paraId="51A0A757" w14:textId="795397AC" w:rsidR="006D41E6" w:rsidRPr="006D41E6" w:rsidRDefault="006D41E6" w:rsidP="00771315">
      <w:pPr>
        <w:jc w:val="both"/>
      </w:pPr>
      <w:r w:rsidRPr="006D41E6">
        <w:t xml:space="preserve">Комітет </w:t>
      </w:r>
      <w:r w:rsidR="00771315">
        <w:t xml:space="preserve">і Асоціація </w:t>
      </w:r>
      <w:r w:rsidRPr="006D41E6">
        <w:t>ма</w:t>
      </w:r>
      <w:r w:rsidR="00771315">
        <w:t>ють</w:t>
      </w:r>
      <w:r w:rsidRPr="006D41E6">
        <w:t xml:space="preserve"> стати </w:t>
      </w:r>
      <w:r w:rsidRPr="00771315">
        <w:t>місцем сили української адвокатури</w:t>
      </w:r>
      <w:r w:rsidR="00771315">
        <w:t>,</w:t>
      </w:r>
      <w:r w:rsidRPr="006D41E6">
        <w:t xml:space="preserve"> простором, де професіонали формують майбутнє кримінального права, впливають на рішення держави й допомагають зростати наступному поколінню правників.</w:t>
      </w:r>
    </w:p>
    <w:p w14:paraId="21B47706" w14:textId="77777777" w:rsidR="00430688" w:rsidRDefault="00430688" w:rsidP="00430688"/>
    <w:p w14:paraId="1CF8F53C" w14:textId="1D74B79B" w:rsidR="00430688" w:rsidRDefault="00430688" w:rsidP="00430688">
      <w:r>
        <w:t>З повагою</w:t>
      </w:r>
    </w:p>
    <w:p w14:paraId="15E4AD2E" w14:textId="77777777" w:rsidR="00430688" w:rsidRDefault="00430688" w:rsidP="00430688">
      <w:r>
        <w:t>Борис Станіслав</w:t>
      </w:r>
    </w:p>
    <w:p w14:paraId="00D481E6" w14:textId="77777777" w:rsidR="00430688" w:rsidRDefault="00430688" w:rsidP="00430688">
      <w:r>
        <w:t>керуючий партнер адвокатського об’єднання «</w:t>
      </w:r>
      <w:proofErr w:type="spellStart"/>
      <w:r>
        <w:t>Відар</w:t>
      </w:r>
      <w:proofErr w:type="spellEnd"/>
      <w:r>
        <w:t>»</w:t>
      </w:r>
    </w:p>
    <w:p w14:paraId="50730ED1" w14:textId="77777777" w:rsidR="003710FF" w:rsidRDefault="003710FF" w:rsidP="005441C0"/>
    <w:sectPr w:rsidR="003710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0F42"/>
    <w:multiLevelType w:val="multilevel"/>
    <w:tmpl w:val="0A28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BA60E9"/>
    <w:multiLevelType w:val="multilevel"/>
    <w:tmpl w:val="3B90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CE4DD7"/>
    <w:multiLevelType w:val="multilevel"/>
    <w:tmpl w:val="DFAC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DD5338"/>
    <w:multiLevelType w:val="multilevel"/>
    <w:tmpl w:val="A6C44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45510E"/>
    <w:multiLevelType w:val="multilevel"/>
    <w:tmpl w:val="86D4D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E45F19"/>
    <w:multiLevelType w:val="multilevel"/>
    <w:tmpl w:val="07826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E64FE1"/>
    <w:multiLevelType w:val="multilevel"/>
    <w:tmpl w:val="57C6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D704A8"/>
    <w:multiLevelType w:val="multilevel"/>
    <w:tmpl w:val="C046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0024759">
    <w:abstractNumId w:val="1"/>
  </w:num>
  <w:num w:numId="2" w16cid:durableId="1432121010">
    <w:abstractNumId w:val="6"/>
  </w:num>
  <w:num w:numId="3" w16cid:durableId="632909514">
    <w:abstractNumId w:val="0"/>
  </w:num>
  <w:num w:numId="4" w16cid:durableId="109130105">
    <w:abstractNumId w:val="7"/>
  </w:num>
  <w:num w:numId="5" w16cid:durableId="791940194">
    <w:abstractNumId w:val="2"/>
  </w:num>
  <w:num w:numId="6" w16cid:durableId="1022169163">
    <w:abstractNumId w:val="4"/>
  </w:num>
  <w:num w:numId="7" w16cid:durableId="1206407098">
    <w:abstractNumId w:val="3"/>
  </w:num>
  <w:num w:numId="8" w16cid:durableId="21337912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BE2"/>
    <w:rsid w:val="00071EAA"/>
    <w:rsid w:val="000741C2"/>
    <w:rsid w:val="00090610"/>
    <w:rsid w:val="000956FD"/>
    <w:rsid w:val="000A1474"/>
    <w:rsid w:val="000C5ECD"/>
    <w:rsid w:val="000D66C1"/>
    <w:rsid w:val="000E79C4"/>
    <w:rsid w:val="00112899"/>
    <w:rsid w:val="001A4446"/>
    <w:rsid w:val="001A7045"/>
    <w:rsid w:val="001B627C"/>
    <w:rsid w:val="00203F05"/>
    <w:rsid w:val="00224E15"/>
    <w:rsid w:val="00295666"/>
    <w:rsid w:val="002A0448"/>
    <w:rsid w:val="002D2C44"/>
    <w:rsid w:val="002E1B6E"/>
    <w:rsid w:val="002E7A05"/>
    <w:rsid w:val="003453A0"/>
    <w:rsid w:val="00347404"/>
    <w:rsid w:val="00360C2E"/>
    <w:rsid w:val="003710FF"/>
    <w:rsid w:val="00375B20"/>
    <w:rsid w:val="0038123A"/>
    <w:rsid w:val="00381A09"/>
    <w:rsid w:val="00383832"/>
    <w:rsid w:val="00383F75"/>
    <w:rsid w:val="0039381E"/>
    <w:rsid w:val="003A4CFB"/>
    <w:rsid w:val="003B0244"/>
    <w:rsid w:val="003E3F96"/>
    <w:rsid w:val="003E73E6"/>
    <w:rsid w:val="003F6E98"/>
    <w:rsid w:val="00403C9E"/>
    <w:rsid w:val="00430688"/>
    <w:rsid w:val="00432B89"/>
    <w:rsid w:val="00434419"/>
    <w:rsid w:val="00444D7F"/>
    <w:rsid w:val="00445EBF"/>
    <w:rsid w:val="0045185A"/>
    <w:rsid w:val="00452337"/>
    <w:rsid w:val="00473E90"/>
    <w:rsid w:val="004932EF"/>
    <w:rsid w:val="004967F2"/>
    <w:rsid w:val="004A0910"/>
    <w:rsid w:val="004C7D24"/>
    <w:rsid w:val="00507FF0"/>
    <w:rsid w:val="0052003F"/>
    <w:rsid w:val="00532818"/>
    <w:rsid w:val="005441C0"/>
    <w:rsid w:val="0055700D"/>
    <w:rsid w:val="0055743D"/>
    <w:rsid w:val="005608C8"/>
    <w:rsid w:val="00573C42"/>
    <w:rsid w:val="0058579A"/>
    <w:rsid w:val="005D5202"/>
    <w:rsid w:val="005E54C0"/>
    <w:rsid w:val="005F3F98"/>
    <w:rsid w:val="00663EAC"/>
    <w:rsid w:val="00673BAA"/>
    <w:rsid w:val="006B42C4"/>
    <w:rsid w:val="006C5AEE"/>
    <w:rsid w:val="006D41E6"/>
    <w:rsid w:val="006F49CF"/>
    <w:rsid w:val="007047AC"/>
    <w:rsid w:val="00736A70"/>
    <w:rsid w:val="00765D91"/>
    <w:rsid w:val="00771315"/>
    <w:rsid w:val="00771800"/>
    <w:rsid w:val="00793C05"/>
    <w:rsid w:val="0079447F"/>
    <w:rsid w:val="007B67C5"/>
    <w:rsid w:val="00810A2D"/>
    <w:rsid w:val="008255C6"/>
    <w:rsid w:val="00844B78"/>
    <w:rsid w:val="008629A7"/>
    <w:rsid w:val="008D6179"/>
    <w:rsid w:val="008E23C7"/>
    <w:rsid w:val="00946912"/>
    <w:rsid w:val="00972A14"/>
    <w:rsid w:val="009B654D"/>
    <w:rsid w:val="009F18F3"/>
    <w:rsid w:val="009F4D24"/>
    <w:rsid w:val="00B337FE"/>
    <w:rsid w:val="00B72105"/>
    <w:rsid w:val="00B757D1"/>
    <w:rsid w:val="00BA6FC6"/>
    <w:rsid w:val="00BB1904"/>
    <w:rsid w:val="00BB6945"/>
    <w:rsid w:val="00BC0E5B"/>
    <w:rsid w:val="00BC3319"/>
    <w:rsid w:val="00BD781B"/>
    <w:rsid w:val="00BE68C9"/>
    <w:rsid w:val="00C26518"/>
    <w:rsid w:val="00C30257"/>
    <w:rsid w:val="00C371F2"/>
    <w:rsid w:val="00C4355D"/>
    <w:rsid w:val="00C4529D"/>
    <w:rsid w:val="00C63387"/>
    <w:rsid w:val="00C70065"/>
    <w:rsid w:val="00CA193B"/>
    <w:rsid w:val="00CD46DF"/>
    <w:rsid w:val="00CF28C9"/>
    <w:rsid w:val="00D0031E"/>
    <w:rsid w:val="00D03F3E"/>
    <w:rsid w:val="00D14AE5"/>
    <w:rsid w:val="00D16D9B"/>
    <w:rsid w:val="00D31C8C"/>
    <w:rsid w:val="00D410E7"/>
    <w:rsid w:val="00D52679"/>
    <w:rsid w:val="00D670CF"/>
    <w:rsid w:val="00D729C2"/>
    <w:rsid w:val="00DC375F"/>
    <w:rsid w:val="00DE4AE9"/>
    <w:rsid w:val="00E03006"/>
    <w:rsid w:val="00E06C69"/>
    <w:rsid w:val="00E22969"/>
    <w:rsid w:val="00E45403"/>
    <w:rsid w:val="00E54DC5"/>
    <w:rsid w:val="00E7155E"/>
    <w:rsid w:val="00E72272"/>
    <w:rsid w:val="00E768CE"/>
    <w:rsid w:val="00EC6FCE"/>
    <w:rsid w:val="00EC70BD"/>
    <w:rsid w:val="00EF2B82"/>
    <w:rsid w:val="00EF3A8B"/>
    <w:rsid w:val="00F0149D"/>
    <w:rsid w:val="00F305FA"/>
    <w:rsid w:val="00F411ED"/>
    <w:rsid w:val="00F45308"/>
    <w:rsid w:val="00F53952"/>
    <w:rsid w:val="00F53BE2"/>
    <w:rsid w:val="00F659C1"/>
    <w:rsid w:val="00F9456C"/>
    <w:rsid w:val="00FE16C3"/>
    <w:rsid w:val="00FE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6C855"/>
  <w15:chartTrackingRefBased/>
  <w15:docId w15:val="{24EB486A-55EC-41BF-8469-B99FB907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3170</Characters>
  <Application>Microsoft Office Word</Application>
  <DocSecurity>0</DocSecurity>
  <Lines>59</Lines>
  <Paragraphs>35</Paragraphs>
  <ScaleCrop>false</ScaleCrop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Lawyer</dc:creator>
  <cp:keywords/>
  <dc:description/>
  <cp:lastModifiedBy>Stanislav Lawyer</cp:lastModifiedBy>
  <cp:revision>134</cp:revision>
  <dcterms:created xsi:type="dcterms:W3CDTF">2023-10-17T07:32:00Z</dcterms:created>
  <dcterms:modified xsi:type="dcterms:W3CDTF">2025-10-24T15:30:00Z</dcterms:modified>
</cp:coreProperties>
</file>