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5CE" w:rsidRPr="00DE3106" w:rsidRDefault="00000000" w:rsidP="004C48C2">
      <w:pPr>
        <w:pStyle w:val="aa"/>
        <w:pBdr>
          <w:bottom w:val="single" w:sz="8" w:space="10" w:color="4F81BD" w:themeColor="accent1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</w:pPr>
      <w:proofErr w:type="spellStart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>Програма</w:t>
      </w:r>
      <w:proofErr w:type="spellEnd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>розвитку</w:t>
      </w:r>
      <w:proofErr w:type="spellEnd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>Комітету</w:t>
      </w:r>
      <w:proofErr w:type="spellEnd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 xml:space="preserve"> з </w:t>
      </w:r>
      <w:proofErr w:type="spellStart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>військового</w:t>
      </w:r>
      <w:proofErr w:type="spellEnd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 xml:space="preserve"> права, </w:t>
      </w:r>
      <w:proofErr w:type="spellStart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>військової</w:t>
      </w:r>
      <w:proofErr w:type="spellEnd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>юстиції</w:t>
      </w:r>
      <w:proofErr w:type="spellEnd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 xml:space="preserve"> та </w:t>
      </w:r>
      <w:proofErr w:type="spellStart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>захисту</w:t>
      </w:r>
      <w:proofErr w:type="spellEnd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 xml:space="preserve"> прав </w:t>
      </w:r>
      <w:proofErr w:type="spellStart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>ветеранів</w:t>
      </w:r>
      <w:proofErr w:type="spellEnd"/>
      <w:r w:rsidRPr="00DE3106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ru-RU"/>
        </w:rPr>
        <w:t xml:space="preserve"> АПУ</w:t>
      </w:r>
    </w:p>
    <w:p w:rsidR="009745CE" w:rsidRPr="00DE3106" w:rsidRDefault="00000000" w:rsidP="00DE31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b/>
          <w:sz w:val="28"/>
          <w:szCs w:val="28"/>
          <w:lang w:val="ru-RU"/>
        </w:rPr>
        <w:t>на 2026–2027 роки</w:t>
      </w:r>
    </w:p>
    <w:p w:rsidR="00F35F3C" w:rsidRPr="00F35F3C" w:rsidRDefault="00000000" w:rsidP="00F3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35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Кандидат </w:t>
      </w:r>
      <w:proofErr w:type="gramStart"/>
      <w:r w:rsidRPr="00F35F3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посаду</w:t>
      </w:r>
      <w:proofErr w:type="gramEnd"/>
      <w:r w:rsidRPr="00F35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35F3C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Голови</w:t>
      </w:r>
      <w:proofErr w:type="spellEnd"/>
      <w:r w:rsidRPr="00F35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35F3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комітету</w:t>
      </w:r>
      <w:proofErr w:type="spellEnd"/>
      <w:r w:rsidRPr="00F35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:rsidR="00DE3106" w:rsidRDefault="00000000" w:rsidP="00F35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b/>
          <w:sz w:val="28"/>
          <w:szCs w:val="28"/>
          <w:lang w:val="ru-RU"/>
        </w:rPr>
        <w:t>Аніщенко</w:t>
      </w:r>
      <w:proofErr w:type="spellEnd"/>
      <w:r w:rsidRPr="00DE31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Катерина </w:t>
      </w:r>
      <w:proofErr w:type="spellStart"/>
      <w:r w:rsidRPr="00DE3106">
        <w:rPr>
          <w:rFonts w:ascii="Times New Roman" w:hAnsi="Times New Roman" w:cs="Times New Roman"/>
          <w:b/>
          <w:sz w:val="28"/>
          <w:szCs w:val="28"/>
          <w:lang w:val="ru-RU"/>
        </w:rPr>
        <w:t>Михайлівна</w:t>
      </w:r>
      <w:proofErr w:type="spellEnd"/>
      <w:r w:rsidRPr="00DE3106">
        <w:rPr>
          <w:rFonts w:ascii="Times New Roman" w:hAnsi="Times New Roman" w:cs="Times New Roman"/>
          <w:b/>
          <w:sz w:val="28"/>
          <w:szCs w:val="28"/>
          <w:lang w:val="ru-RU"/>
        </w:rPr>
        <w:t>, адвокат</w:t>
      </w:r>
      <w:r w:rsidR="00F35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35F3C" w:rsidRDefault="00F35F3C" w:rsidP="00DE310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:rsidR="009745CE" w:rsidRPr="00DE3106" w:rsidRDefault="00000000" w:rsidP="00DE310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DE31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Місія</w:t>
      </w:r>
      <w:proofErr w:type="spellEnd"/>
      <w:r w:rsidRPr="00DE31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комітету</w:t>
      </w:r>
      <w:proofErr w:type="spellEnd"/>
      <w:r w:rsidR="00DE31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:rsidR="00DE3106" w:rsidRDefault="00000000" w:rsidP="00DE31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прозорої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справедливої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юстиції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гарантує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зміцнює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верховенство права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Комітет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стати центром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правничої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експертизи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адвокації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та партнерства,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здатним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військового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права.</w:t>
      </w:r>
    </w:p>
    <w:p w:rsidR="009745CE" w:rsidRPr="00DE3106" w:rsidRDefault="00000000" w:rsidP="00DE310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DE31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Стратегічні</w:t>
      </w:r>
      <w:proofErr w:type="spellEnd"/>
      <w:r w:rsidRPr="00DE31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пріоритети</w:t>
      </w:r>
      <w:proofErr w:type="spellEnd"/>
      <w:r w:rsidR="00DE31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:rsidR="009745CE" w:rsidRPr="00DE3106" w:rsidRDefault="00000000" w:rsidP="00DE3106">
      <w:pPr>
        <w:pStyle w:val="a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Розбудова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5CE" w:rsidRPr="00DE3106" w:rsidRDefault="00000000" w:rsidP="00DE3106">
      <w:pPr>
        <w:pStyle w:val="a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Поглиблена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омбудсменом,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Міністерством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оборони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та Верховною Радою.</w:t>
      </w:r>
    </w:p>
    <w:p w:rsidR="009745CE" w:rsidRPr="00DE3106" w:rsidRDefault="00000000" w:rsidP="00DE3106">
      <w:pPr>
        <w:pStyle w:val="a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Адвокація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судів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5CE" w:rsidRPr="00DE3106" w:rsidRDefault="00000000" w:rsidP="00DE3106">
      <w:pPr>
        <w:pStyle w:val="a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Цифровізація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просвіта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5CE" w:rsidRPr="00DE3106" w:rsidRDefault="00000000" w:rsidP="00DE3106">
      <w:pPr>
        <w:pStyle w:val="a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сильної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юристів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військового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права.</w:t>
      </w:r>
    </w:p>
    <w:p w:rsidR="004C48C2" w:rsidRDefault="00000000" w:rsidP="00DE3106">
      <w:pPr>
        <w:pStyle w:val="a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найкращих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 xml:space="preserve"> практик </w:t>
      </w:r>
      <w:proofErr w:type="spellStart"/>
      <w:r w:rsidRPr="00DE3106">
        <w:rPr>
          <w:rFonts w:ascii="Times New Roman" w:hAnsi="Times New Roman" w:cs="Times New Roman"/>
          <w:sz w:val="28"/>
          <w:szCs w:val="28"/>
          <w:lang w:val="ru-RU"/>
        </w:rPr>
        <w:t>країн-партнерів</w:t>
      </w:r>
      <w:proofErr w:type="spellEnd"/>
      <w:r w:rsidRPr="00DE31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48C2" w:rsidRDefault="00000000" w:rsidP="004C48C2">
      <w:pPr>
        <w:spacing w:line="240" w:lineRule="auto"/>
        <w:ind w:left="360" w:hanging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proofErr w:type="spellStart"/>
      <w:r w:rsidRPr="004C48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Основні</w:t>
      </w:r>
      <w:proofErr w:type="spellEnd"/>
      <w:r w:rsidRPr="004C48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 xml:space="preserve"> </w:t>
      </w:r>
      <w:proofErr w:type="spellStart"/>
      <w:r w:rsidRPr="004C48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напрями</w:t>
      </w:r>
      <w:proofErr w:type="spellEnd"/>
      <w:r w:rsidRPr="004C48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 xml:space="preserve"> діяльності</w:t>
      </w:r>
      <w:r w:rsidR="004C48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:</w:t>
      </w:r>
    </w:p>
    <w:p w:rsidR="009745CE" w:rsidRPr="004C48C2" w:rsidRDefault="00000000" w:rsidP="004C48C2">
      <w:pPr>
        <w:spacing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1.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Захист</w:t>
      </w:r>
      <w:proofErr w:type="spellEnd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 прав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військових</w:t>
      </w:r>
      <w:proofErr w:type="spellEnd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ветеранів</w:t>
      </w:r>
      <w:proofErr w:type="spellEnd"/>
    </w:p>
    <w:p w:rsidR="00DE3106" w:rsidRPr="00DE3106" w:rsidRDefault="00000000" w:rsidP="00DE3106">
      <w:pPr>
        <w:pStyle w:val="a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Розширення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мережі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адвокатів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надають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безоплатну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правову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допомогу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військовослужбовцям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ветеранам.</w:t>
      </w:r>
    </w:p>
    <w:p w:rsidR="00DE3106" w:rsidRPr="00DE3106" w:rsidRDefault="00000000" w:rsidP="00DE3106">
      <w:pPr>
        <w:pStyle w:val="a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 </w:t>
      </w:r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нлай</w:t>
      </w:r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 заходи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практичними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алгоритмами: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оскарження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рішень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ВЛК,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звільнення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служби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оформлення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інвалідності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статусу УБД та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пільг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745CE" w:rsidRPr="004C48C2" w:rsidRDefault="00000000" w:rsidP="004C48C2">
      <w:pPr>
        <w:spacing w:line="240" w:lineRule="auto"/>
        <w:ind w:left="360" w:hanging="36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2.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Співпраця</w:t>
      </w:r>
      <w:proofErr w:type="spellEnd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державними</w:t>
      </w:r>
      <w:proofErr w:type="spellEnd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інституціями</w:t>
      </w:r>
      <w:proofErr w:type="spellEnd"/>
    </w:p>
    <w:p w:rsidR="00DE3106" w:rsidRPr="00DE3106" w:rsidRDefault="00000000" w:rsidP="00DE3106">
      <w:pPr>
        <w:pStyle w:val="a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Військовий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омбудсмен: партнерство,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спільні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заходи, системна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взаємодія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E3106" w:rsidRPr="00DE3106" w:rsidRDefault="00000000" w:rsidP="00DE3106">
      <w:pPr>
        <w:pStyle w:val="a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Міністерство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оборони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робочі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групи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експертні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висновки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спрощення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процедур ВЛК, ТЦК та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демобілізації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C48C2" w:rsidRDefault="00000000" w:rsidP="00DE3106">
      <w:pPr>
        <w:pStyle w:val="a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Верховна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адвокація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системних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законодавчих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змін.</w:t>
      </w:r>
    </w:p>
    <w:p w:rsidR="004C48C2" w:rsidRDefault="004C48C2" w:rsidP="004C48C2">
      <w:pPr>
        <w:pStyle w:val="ae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745CE" w:rsidRPr="004C48C2" w:rsidRDefault="00000000" w:rsidP="004C48C2">
      <w:pPr>
        <w:pStyle w:val="ae"/>
        <w:spacing w:line="240" w:lineRule="auto"/>
        <w:ind w:hanging="72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3. Реформа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військових</w:t>
      </w:r>
      <w:proofErr w:type="spellEnd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судів</w:t>
      </w:r>
      <w:proofErr w:type="spellEnd"/>
    </w:p>
    <w:p w:rsidR="00DE3106" w:rsidRPr="00DE3106" w:rsidRDefault="00000000" w:rsidP="00DE3106">
      <w:pPr>
        <w:pStyle w:val="a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Розробка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експертної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концепції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військових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судів.</w:t>
      </w:r>
      <w:proofErr w:type="spellEnd"/>
    </w:p>
    <w:p w:rsidR="00DE3106" w:rsidRPr="00DE3106" w:rsidRDefault="00000000" w:rsidP="00DE3106">
      <w:pPr>
        <w:pStyle w:val="a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суддів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гарантії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незалежності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E3106" w:rsidRPr="00DE3106" w:rsidRDefault="00000000" w:rsidP="00DE3106">
      <w:pPr>
        <w:pStyle w:val="a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Адвокація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законопроєкту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урахуванням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міжнародних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стандартів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C48C2" w:rsidRDefault="004C48C2" w:rsidP="00DE3106">
      <w:pPr>
        <w:pStyle w:val="a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Участь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 </w:t>
      </w:r>
      <w:r w:rsidR="00000000"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00000"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міжнародн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их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00000"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конференці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ях</w:t>
      </w:r>
      <w:proofErr w:type="spellEnd"/>
      <w:r w:rsidR="00000000"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000000"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="00000000"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00000"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юстиції</w:t>
      </w:r>
      <w:proofErr w:type="spellEnd"/>
      <w:r w:rsidR="00000000"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745CE" w:rsidRPr="004C48C2" w:rsidRDefault="00000000" w:rsidP="004C48C2">
      <w:pPr>
        <w:spacing w:line="240" w:lineRule="auto"/>
        <w:ind w:left="360" w:hanging="36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Освіта</w:t>
      </w:r>
      <w:proofErr w:type="spellEnd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аналітика</w:t>
      </w:r>
      <w:proofErr w:type="spellEnd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комунікація</w:t>
      </w:r>
      <w:proofErr w:type="spellEnd"/>
    </w:p>
    <w:p w:rsidR="00DE3106" w:rsidRPr="00DE3106" w:rsidRDefault="00000000" w:rsidP="004C48C2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Правові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аналітичні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зустрічі,заходи</w:t>
      </w:r>
      <w:proofErr w:type="spellEnd"/>
      <w:proofErr w:type="gram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адвокатів,юристів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військовслужбовців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сімей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E3106" w:rsidRPr="00DE3106" w:rsidRDefault="00000000" w:rsidP="00DE3106">
      <w:pPr>
        <w:pStyle w:val="ae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Форум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юстиції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E3106" w:rsidRPr="00DE3106" w:rsidRDefault="00000000" w:rsidP="00DE3106">
      <w:pPr>
        <w:pStyle w:val="ae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Менторська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програма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підтримки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сімей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військовслужбовців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C48C2" w:rsidRDefault="00000000" w:rsidP="00DE3106">
      <w:pPr>
        <w:pStyle w:val="ae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Щоквартальні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дайджести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законодавчих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змін.</w:t>
      </w:r>
    </w:p>
    <w:p w:rsidR="009745CE" w:rsidRPr="004C48C2" w:rsidRDefault="00000000" w:rsidP="004C48C2">
      <w:pPr>
        <w:spacing w:line="240" w:lineRule="auto"/>
        <w:ind w:left="360" w:hanging="36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5.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Міжнародна</w:t>
      </w:r>
      <w:proofErr w:type="spellEnd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співпраця</w:t>
      </w:r>
      <w:proofErr w:type="spellEnd"/>
    </w:p>
    <w:p w:rsidR="00DE3106" w:rsidRPr="004C48C2" w:rsidRDefault="00000000" w:rsidP="004C48C2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Партнерство з </w:t>
      </w:r>
      <w:r w:rsidRPr="004C48C2">
        <w:rPr>
          <w:rFonts w:ascii="Times New Roman" w:hAnsi="Times New Roman" w:cs="Times New Roman"/>
          <w:color w:val="000000" w:themeColor="text1"/>
          <w:sz w:val="28"/>
          <w:szCs w:val="28"/>
        </w:rPr>
        <w:t>ICRC</w:t>
      </w:r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4C48C2">
        <w:rPr>
          <w:rFonts w:ascii="Times New Roman" w:hAnsi="Times New Roman" w:cs="Times New Roman"/>
          <w:color w:val="000000" w:themeColor="text1"/>
          <w:sz w:val="28"/>
          <w:szCs w:val="28"/>
        </w:rPr>
        <w:t>UN</w:t>
      </w:r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4C48C2">
        <w:rPr>
          <w:rFonts w:ascii="Times New Roman" w:hAnsi="Times New Roman" w:cs="Times New Roman"/>
          <w:color w:val="000000" w:themeColor="text1"/>
          <w:sz w:val="28"/>
          <w:szCs w:val="28"/>
        </w:rPr>
        <w:t>OSCE</w:t>
      </w:r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4C48C2">
        <w:rPr>
          <w:rFonts w:ascii="Times New Roman" w:hAnsi="Times New Roman" w:cs="Times New Roman"/>
          <w:color w:val="000000" w:themeColor="text1"/>
          <w:sz w:val="28"/>
          <w:szCs w:val="28"/>
        </w:rPr>
        <w:t>USAID</w:t>
      </w:r>
      <w:r w:rsidR="004C48C2" w:rsidRPr="004C48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proofErr w:type="gramStart"/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Товари́ство</w:t>
      </w:r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м</w:t>
      </w:r>
      <w:proofErr w:type="spellEnd"/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Черво́ного</w:t>
      </w:r>
      <w:proofErr w:type="spellEnd"/>
      <w:proofErr w:type="gramEnd"/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Хреста</w:t>
      </w:r>
      <w:proofErr w:type="spellEnd"/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́ </w:t>
      </w:r>
      <w:proofErr w:type="spellStart"/>
      <w:r w:rsidR="004C48C2" w:rsidRPr="004C48C2">
        <w:rPr>
          <w:rStyle w:val="af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Украї́ни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C48C2" w:rsidRPr="004C48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</w:t>
      </w:r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організаціями</w:t>
      </w:r>
      <w:proofErr w:type="spellEnd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C48C2" w:rsidRPr="004C48C2" w:rsidRDefault="00000000" w:rsidP="00DE3106">
      <w:pPr>
        <w:pStyle w:val="ae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Обмін</w:t>
      </w:r>
      <w:proofErr w:type="spellEnd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досвідом</w:t>
      </w:r>
      <w:proofErr w:type="spellEnd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іноземними</w:t>
      </w:r>
      <w:proofErr w:type="spellEnd"/>
      <w:r w:rsidRP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юристами.</w:t>
      </w:r>
    </w:p>
    <w:p w:rsidR="009745CE" w:rsidRPr="004C48C2" w:rsidRDefault="00000000" w:rsidP="004C48C2">
      <w:pPr>
        <w:spacing w:line="240" w:lineRule="auto"/>
        <w:ind w:left="360" w:hanging="36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6. </w:t>
      </w:r>
      <w:proofErr w:type="spellStart"/>
      <w:r w:rsidRPr="004C48C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Цифровізація</w:t>
      </w:r>
      <w:proofErr w:type="spellEnd"/>
    </w:p>
    <w:p w:rsidR="00DE3106" w:rsidRPr="00DE3106" w:rsidRDefault="00000000" w:rsidP="00DE3106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Інформаційні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кампанії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соцмережах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745CE" w:rsidRPr="00DE3106" w:rsidRDefault="00000000" w:rsidP="00DE3106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Публічні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інтерактивні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ресурси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745CE" w:rsidRPr="00DE3106" w:rsidRDefault="00000000" w:rsidP="00DE3106">
      <w:pPr>
        <w:pStyle w:val="1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E31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</w:rPr>
        <w:t>План</w:t>
      </w:r>
      <w:proofErr w:type="spellEnd"/>
      <w:r w:rsidRPr="00DE31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</w:rPr>
        <w:t>реалізації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E3106" w:rsidRPr="00DE3106" w:rsidTr="00DE3106"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Період</w:t>
            </w:r>
          </w:p>
        </w:tc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Основні кроки</w:t>
            </w:r>
          </w:p>
        </w:tc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Результати</w:t>
            </w:r>
          </w:p>
        </w:tc>
      </w:tr>
      <w:tr w:rsidR="00DE3106" w:rsidRPr="00DE3106" w:rsidTr="00DE3106"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E3106"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-ІІ </w:t>
            </w:r>
            <w:proofErr w:type="spellStart"/>
            <w:r w:rsidR="00DE3106"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="00DE3106"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Формування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експертних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партнерства з МОУ </w:t>
            </w: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та Омбудсменом</w:t>
            </w:r>
          </w:p>
        </w:tc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Запуск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спільних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робочих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</w:t>
            </w:r>
            <w:proofErr w:type="spellEnd"/>
          </w:p>
          <w:p w:rsidR="00DE3106" w:rsidRPr="00DE3106" w:rsidRDefault="00DE3106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Громадське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експертне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обговорення</w:t>
            </w:r>
            <w:proofErr w:type="spellEnd"/>
          </w:p>
        </w:tc>
      </w:tr>
      <w:tr w:rsidR="00DE3106" w:rsidRPr="00DE3106" w:rsidTr="00DE3106">
        <w:tc>
          <w:tcPr>
            <w:tcW w:w="2880" w:type="dxa"/>
          </w:tcPr>
          <w:p w:rsidR="009745CE" w:rsidRPr="00DE3106" w:rsidRDefault="00DE3106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ІІІ- </w:t>
            </w:r>
            <w:r w:rsidR="00000000"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IV </w:t>
            </w:r>
            <w:proofErr w:type="spellStart"/>
            <w:r w:rsidR="00000000"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</w:t>
            </w:r>
            <w:proofErr w:type="spellEnd"/>
            <w:r w:rsidR="00000000"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2026</w:t>
            </w:r>
          </w:p>
        </w:tc>
        <w:tc>
          <w:tcPr>
            <w:tcW w:w="2880" w:type="dxa"/>
          </w:tcPr>
          <w:p w:rsidR="00DE3106" w:rsidRPr="00DE3106" w:rsidRDefault="00DE3106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Презентація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концепції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військових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судів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Форум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військов</w:t>
            </w:r>
            <w:proofErr w:type="spellEnd"/>
            <w:r w:rsidR="00DE3106"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 права</w:t>
            </w:r>
          </w:p>
        </w:tc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Розширення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мережі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партнерів</w:t>
            </w:r>
            <w:proofErr w:type="spellEnd"/>
          </w:p>
        </w:tc>
      </w:tr>
      <w:tr w:rsidR="00DE3106" w:rsidRPr="00DE3106" w:rsidTr="00DE3106"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Адвокація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законодавчих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змін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міжнародна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співпраця</w:t>
            </w:r>
            <w:proofErr w:type="spellEnd"/>
          </w:p>
        </w:tc>
        <w:tc>
          <w:tcPr>
            <w:tcW w:w="2880" w:type="dxa"/>
          </w:tcPr>
          <w:p w:rsidR="009745CE" w:rsidRPr="00DE3106" w:rsidRDefault="00000000" w:rsidP="00DE31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Системні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зміни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сфері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військової</w:t>
            </w:r>
            <w:proofErr w:type="spellEnd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юстиції</w:t>
            </w:r>
            <w:proofErr w:type="spellEnd"/>
          </w:p>
        </w:tc>
      </w:tr>
    </w:tbl>
    <w:p w:rsidR="009745CE" w:rsidRPr="00DE3106" w:rsidRDefault="00000000" w:rsidP="00DE3106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lang w:val="ru-RU"/>
        </w:rPr>
        <w:t xml:space="preserve">Роль </w:t>
      </w:r>
      <w:proofErr w:type="spellStart"/>
      <w:r w:rsidRPr="00DE3106">
        <w:rPr>
          <w:rFonts w:ascii="Times New Roman" w:hAnsi="Times New Roman" w:cs="Times New Roman"/>
          <w:color w:val="000000" w:themeColor="text1"/>
          <w:lang w:val="ru-RU"/>
        </w:rPr>
        <w:t>Катерини</w:t>
      </w:r>
      <w:proofErr w:type="spellEnd"/>
      <w:r w:rsidRPr="00DE31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lang w:val="ru-RU"/>
        </w:rPr>
        <w:t>Аніщенко</w:t>
      </w:r>
      <w:proofErr w:type="spellEnd"/>
      <w:r w:rsidRPr="00DE3106">
        <w:rPr>
          <w:rFonts w:ascii="Times New Roman" w:hAnsi="Times New Roman" w:cs="Times New Roman"/>
          <w:color w:val="000000" w:themeColor="text1"/>
          <w:lang w:val="ru-RU"/>
        </w:rPr>
        <w:t xml:space="preserve"> як </w:t>
      </w:r>
      <w:proofErr w:type="spellStart"/>
      <w:r w:rsidRPr="00DE3106">
        <w:rPr>
          <w:rFonts w:ascii="Times New Roman" w:hAnsi="Times New Roman" w:cs="Times New Roman"/>
          <w:color w:val="000000" w:themeColor="text1"/>
          <w:lang w:val="ru-RU"/>
        </w:rPr>
        <w:t>Голови</w:t>
      </w:r>
      <w:proofErr w:type="spellEnd"/>
      <w:r w:rsidRPr="00DE31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lang w:val="ru-RU"/>
        </w:rPr>
        <w:t>комітету</w:t>
      </w:r>
      <w:proofErr w:type="spellEnd"/>
    </w:p>
    <w:p w:rsidR="00DE3106" w:rsidRPr="00DE3106" w:rsidRDefault="00000000" w:rsidP="00DE3106">
      <w:pPr>
        <w:pStyle w:val="ae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Представлення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співпраці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державними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міжнародними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партнерами.</w:t>
      </w:r>
    </w:p>
    <w:p w:rsidR="00DE3106" w:rsidRPr="00DE3106" w:rsidRDefault="00000000" w:rsidP="00DE3106">
      <w:pPr>
        <w:pStyle w:val="ae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Координація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експертних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напрямів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</w:t>
      </w:r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C48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E3106" w:rsidRPr="00DE3106" w:rsidRDefault="00000000" w:rsidP="00DE3106">
      <w:pPr>
        <w:pStyle w:val="ae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сильної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професійної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команди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745CE" w:rsidRPr="00DE3106" w:rsidRDefault="00000000" w:rsidP="00DE3106">
      <w:pPr>
        <w:pStyle w:val="ae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Публічне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лідерство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сфері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військового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права.</w:t>
      </w:r>
    </w:p>
    <w:p w:rsidR="009745CE" w:rsidRPr="00DE3106" w:rsidRDefault="00000000" w:rsidP="00DE3106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lang w:val="ru-RU"/>
        </w:rPr>
        <w:t>Очікувані</w:t>
      </w:r>
      <w:proofErr w:type="spellEnd"/>
      <w:r w:rsidRPr="00DE31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lang w:val="ru-RU"/>
        </w:rPr>
        <w:t>результати</w:t>
      </w:r>
      <w:proofErr w:type="spellEnd"/>
      <w:r w:rsidRPr="00DE3106">
        <w:rPr>
          <w:rFonts w:ascii="Times New Roman" w:hAnsi="Times New Roman" w:cs="Times New Roman"/>
          <w:color w:val="000000" w:themeColor="text1"/>
          <w:lang w:val="ru-RU"/>
        </w:rPr>
        <w:t xml:space="preserve"> до </w:t>
      </w:r>
      <w:proofErr w:type="spellStart"/>
      <w:r w:rsidRPr="00DE3106">
        <w:rPr>
          <w:rFonts w:ascii="Times New Roman" w:hAnsi="Times New Roman" w:cs="Times New Roman"/>
          <w:color w:val="000000" w:themeColor="text1"/>
          <w:lang w:val="ru-RU"/>
        </w:rPr>
        <w:t>кінця</w:t>
      </w:r>
      <w:proofErr w:type="spellEnd"/>
      <w:r w:rsidRPr="00DE3106">
        <w:rPr>
          <w:rFonts w:ascii="Times New Roman" w:hAnsi="Times New Roman" w:cs="Times New Roman"/>
          <w:color w:val="000000" w:themeColor="text1"/>
          <w:lang w:val="ru-RU"/>
        </w:rPr>
        <w:t xml:space="preserve"> 2027 року</w:t>
      </w:r>
    </w:p>
    <w:p w:rsidR="009745CE" w:rsidRPr="00DE3106" w:rsidRDefault="00000000" w:rsidP="004C48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•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Налагоджена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системна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співпраця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МОУ,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Військовим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омбудсменом та ВРУ.</w:t>
      </w:r>
    </w:p>
    <w:p w:rsidR="009745CE" w:rsidRPr="00DE3106" w:rsidRDefault="00000000" w:rsidP="00DE31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•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Підготовлений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просунутий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законопроєкт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суди.</w:t>
      </w:r>
    </w:p>
    <w:p w:rsidR="009745CE" w:rsidRPr="00DE3106" w:rsidRDefault="00000000" w:rsidP="00DE31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• Реальна мережа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адвокатів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юристів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захищають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військових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745CE" w:rsidRPr="00DE3106" w:rsidRDefault="00000000" w:rsidP="00DE31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•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правової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обізнаності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військовослужбовців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ветеранів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745CE" w:rsidRPr="00DE3106" w:rsidRDefault="00000000" w:rsidP="00DE31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•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Визнання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АПУ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ключовим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експертним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партнером у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сфері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юстиції</w:t>
      </w:r>
      <w:proofErr w:type="spellEnd"/>
      <w:r w:rsidRPr="00DE31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745CE" w:rsidRPr="00DE3106" w:rsidRDefault="009745CE" w:rsidP="00DE31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745CE" w:rsidRPr="004C48C2" w:rsidRDefault="009745CE" w:rsidP="00DE310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745CE" w:rsidRPr="00F35F3C" w:rsidRDefault="00000000" w:rsidP="00DE310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Аніщенко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Катерина </w:t>
      </w: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Михайлівна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, адвокат</w:t>
      </w:r>
    </w:p>
    <w:p w:rsidR="009745CE" w:rsidRPr="00F35F3C" w:rsidRDefault="00000000" w:rsidP="00DE310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Кандидат </w:t>
      </w:r>
      <w:proofErr w:type="gram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 посаду</w:t>
      </w:r>
      <w:proofErr w:type="gram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Голови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військового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права, </w:t>
      </w: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юстиції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прав </w:t>
      </w:r>
      <w:proofErr w:type="spellStart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ветеранів</w:t>
      </w:r>
      <w:proofErr w:type="spellEnd"/>
      <w:r w:rsidRPr="00F35F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АПУ</w:t>
      </w:r>
    </w:p>
    <w:sectPr w:rsidR="009745CE" w:rsidRPr="00F35F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705AA"/>
    <w:multiLevelType w:val="hybridMultilevel"/>
    <w:tmpl w:val="0B201B64"/>
    <w:lvl w:ilvl="0" w:tplc="6110F6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019AE"/>
    <w:multiLevelType w:val="hybridMultilevel"/>
    <w:tmpl w:val="D0A2742C"/>
    <w:lvl w:ilvl="0" w:tplc="6110F6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463FC"/>
    <w:multiLevelType w:val="hybridMultilevel"/>
    <w:tmpl w:val="2FE49B0A"/>
    <w:lvl w:ilvl="0" w:tplc="6110F6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80138"/>
    <w:multiLevelType w:val="hybridMultilevel"/>
    <w:tmpl w:val="D8502052"/>
    <w:lvl w:ilvl="0" w:tplc="6110F6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E0C75"/>
    <w:multiLevelType w:val="hybridMultilevel"/>
    <w:tmpl w:val="41CECB90"/>
    <w:lvl w:ilvl="0" w:tplc="6110F6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97F41"/>
    <w:multiLevelType w:val="hybridMultilevel"/>
    <w:tmpl w:val="8836EE04"/>
    <w:lvl w:ilvl="0" w:tplc="6110F6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84083"/>
    <w:multiLevelType w:val="hybridMultilevel"/>
    <w:tmpl w:val="37A641CC"/>
    <w:lvl w:ilvl="0" w:tplc="6110F6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46631"/>
    <w:multiLevelType w:val="hybridMultilevel"/>
    <w:tmpl w:val="75C8F642"/>
    <w:lvl w:ilvl="0" w:tplc="6110F6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051B4"/>
    <w:multiLevelType w:val="hybridMultilevel"/>
    <w:tmpl w:val="3A2A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4802">
    <w:abstractNumId w:val="8"/>
  </w:num>
  <w:num w:numId="2" w16cid:durableId="1547331843">
    <w:abstractNumId w:val="6"/>
  </w:num>
  <w:num w:numId="3" w16cid:durableId="967976798">
    <w:abstractNumId w:val="5"/>
  </w:num>
  <w:num w:numId="4" w16cid:durableId="1156997348">
    <w:abstractNumId w:val="4"/>
  </w:num>
  <w:num w:numId="5" w16cid:durableId="938638481">
    <w:abstractNumId w:val="7"/>
  </w:num>
  <w:num w:numId="6" w16cid:durableId="615454273">
    <w:abstractNumId w:val="3"/>
  </w:num>
  <w:num w:numId="7" w16cid:durableId="1949772983">
    <w:abstractNumId w:val="2"/>
  </w:num>
  <w:num w:numId="8" w16cid:durableId="1613782722">
    <w:abstractNumId w:val="1"/>
  </w:num>
  <w:num w:numId="9" w16cid:durableId="64301411">
    <w:abstractNumId w:val="0"/>
  </w:num>
  <w:num w:numId="10" w16cid:durableId="1307663848">
    <w:abstractNumId w:val="17"/>
  </w:num>
  <w:num w:numId="11" w16cid:durableId="1872456088">
    <w:abstractNumId w:val="10"/>
  </w:num>
  <w:num w:numId="12" w16cid:durableId="1776094310">
    <w:abstractNumId w:val="13"/>
  </w:num>
  <w:num w:numId="13" w16cid:durableId="1476949675">
    <w:abstractNumId w:val="16"/>
  </w:num>
  <w:num w:numId="14" w16cid:durableId="1634670788">
    <w:abstractNumId w:val="11"/>
  </w:num>
  <w:num w:numId="15" w16cid:durableId="59838473">
    <w:abstractNumId w:val="12"/>
  </w:num>
  <w:num w:numId="16" w16cid:durableId="569996476">
    <w:abstractNumId w:val="9"/>
  </w:num>
  <w:num w:numId="17" w16cid:durableId="1104228243">
    <w:abstractNumId w:val="15"/>
  </w:num>
  <w:num w:numId="18" w16cid:durableId="374355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48C2"/>
    <w:rsid w:val="009745CE"/>
    <w:rsid w:val="00AA1D8D"/>
    <w:rsid w:val="00B47730"/>
    <w:rsid w:val="00CB0664"/>
    <w:rsid w:val="00DE3106"/>
    <w:rsid w:val="00F35F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8FE49"/>
  <w14:defaultImageDpi w14:val="300"/>
  <w15:docId w15:val="{40BD28CA-D0BF-6043-8848-518197B0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2025-10-21T14:06:00Z</dcterms:modified>
  <cp:category/>
</cp:coreProperties>
</file>