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444D7" w14:textId="77777777" w:rsidR="002F15E1" w:rsidRPr="00263F33" w:rsidRDefault="002F15E1" w:rsidP="002F15E1">
      <w:pPr>
        <w:jc w:val="center"/>
        <w:rPr>
          <w:rFonts w:cs="Arial"/>
          <w:b/>
          <w:bCs/>
        </w:rPr>
      </w:pPr>
      <w:r w:rsidRPr="00263F33">
        <w:rPr>
          <w:rFonts w:cs="Arial"/>
          <w:b/>
          <w:bCs/>
          <w:sz w:val="22"/>
        </w:rPr>
        <w:t>Програма розвитку комітету</w:t>
      </w:r>
      <w:r w:rsidRPr="00263F33">
        <w:rPr>
          <w:rFonts w:cs="Arial"/>
          <w:b/>
          <w:bCs/>
        </w:rPr>
        <w:t xml:space="preserve"> </w:t>
      </w:r>
      <w:r w:rsidRPr="00263F33">
        <w:rPr>
          <w:rFonts w:cs="Arial"/>
          <w:b/>
          <w:bCs/>
          <w:sz w:val="22"/>
        </w:rPr>
        <w:t xml:space="preserve">Асоціації правників України </w:t>
      </w:r>
    </w:p>
    <w:p w14:paraId="5951D5C1" w14:textId="77777777" w:rsidR="002F15E1" w:rsidRPr="00263F33" w:rsidRDefault="002F15E1" w:rsidP="002F15E1">
      <w:pPr>
        <w:jc w:val="center"/>
        <w:rPr>
          <w:rFonts w:cs="Arial"/>
          <w:b/>
          <w:bCs/>
        </w:rPr>
      </w:pPr>
      <w:bookmarkStart w:id="0" w:name="_Hlk93311338"/>
      <w:r w:rsidRPr="00263F33">
        <w:rPr>
          <w:rFonts w:cs="Arial"/>
          <w:b/>
          <w:bCs/>
          <w:sz w:val="22"/>
        </w:rPr>
        <w:t>з податкового та митного права</w:t>
      </w:r>
    </w:p>
    <w:bookmarkEnd w:id="0"/>
    <w:p w14:paraId="33822B4D" w14:textId="282B95FE" w:rsidR="002F15E1" w:rsidRPr="00263F33" w:rsidRDefault="002F15E1" w:rsidP="002F15E1">
      <w:pPr>
        <w:jc w:val="center"/>
        <w:rPr>
          <w:rFonts w:cs="Arial"/>
          <w:b/>
          <w:bCs/>
          <w:sz w:val="24"/>
          <w:szCs w:val="24"/>
        </w:rPr>
      </w:pPr>
      <w:r w:rsidRPr="00263F33">
        <w:rPr>
          <w:rFonts w:cs="Arial"/>
          <w:b/>
          <w:bCs/>
          <w:sz w:val="22"/>
          <w:szCs w:val="24"/>
        </w:rPr>
        <w:t>на 20</w:t>
      </w:r>
      <w:r w:rsidRPr="00263F33">
        <w:rPr>
          <w:rFonts w:cs="Arial"/>
          <w:b/>
          <w:bCs/>
          <w:sz w:val="22"/>
          <w:szCs w:val="24"/>
          <w:lang w:val="ru-RU"/>
        </w:rPr>
        <w:t>2</w:t>
      </w:r>
      <w:r w:rsidR="00871158">
        <w:rPr>
          <w:rFonts w:cs="Arial"/>
          <w:b/>
          <w:bCs/>
          <w:sz w:val="22"/>
          <w:szCs w:val="24"/>
          <w:lang w:val="ru-RU"/>
        </w:rPr>
        <w:t>6</w:t>
      </w:r>
      <w:r w:rsidRPr="00263F33">
        <w:rPr>
          <w:rFonts w:cs="Arial"/>
          <w:b/>
          <w:bCs/>
          <w:sz w:val="22"/>
          <w:szCs w:val="24"/>
        </w:rPr>
        <w:t xml:space="preserve"> – 202</w:t>
      </w:r>
      <w:r w:rsidR="00871158">
        <w:rPr>
          <w:rFonts w:cs="Arial"/>
          <w:b/>
          <w:bCs/>
          <w:sz w:val="22"/>
          <w:szCs w:val="24"/>
          <w:lang w:val="ru-RU"/>
        </w:rPr>
        <w:t>7</w:t>
      </w:r>
      <w:r w:rsidRPr="00263F33">
        <w:rPr>
          <w:rFonts w:cs="Arial"/>
          <w:b/>
          <w:bCs/>
          <w:sz w:val="22"/>
          <w:szCs w:val="24"/>
        </w:rPr>
        <w:t xml:space="preserve"> роки</w:t>
      </w:r>
    </w:p>
    <w:p w14:paraId="3F4B714B" w14:textId="77777777" w:rsidR="004E49F0" w:rsidRPr="00263F33" w:rsidRDefault="004E49F0" w:rsidP="002F15E1">
      <w:pPr>
        <w:jc w:val="both"/>
        <w:rPr>
          <w:rFonts w:cs="Arial"/>
          <w:szCs w:val="20"/>
        </w:rPr>
      </w:pPr>
    </w:p>
    <w:p w14:paraId="68459A29" w14:textId="2673EF4C" w:rsidR="000B77DB" w:rsidRPr="00263F33" w:rsidRDefault="000E6C04" w:rsidP="002F15E1">
      <w:pPr>
        <w:jc w:val="both"/>
        <w:rPr>
          <w:rFonts w:cs="Arial"/>
          <w:szCs w:val="20"/>
        </w:rPr>
      </w:pPr>
      <w:r w:rsidRPr="00263F33">
        <w:rPr>
          <w:rFonts w:cs="Arial"/>
          <w:szCs w:val="20"/>
        </w:rPr>
        <w:t>Наразі</w:t>
      </w:r>
      <w:r w:rsidR="00C2448B" w:rsidRPr="00263F33">
        <w:rPr>
          <w:rFonts w:cs="Arial"/>
          <w:szCs w:val="20"/>
        </w:rPr>
        <w:t xml:space="preserve"> платники податків</w:t>
      </w:r>
      <w:r w:rsidR="00837F85" w:rsidRPr="00263F33">
        <w:rPr>
          <w:rFonts w:cs="Arial"/>
          <w:szCs w:val="20"/>
        </w:rPr>
        <w:t xml:space="preserve"> </w:t>
      </w:r>
      <w:r w:rsidR="00E43866" w:rsidRPr="00263F33">
        <w:rPr>
          <w:rFonts w:cs="Arial"/>
          <w:szCs w:val="20"/>
        </w:rPr>
        <w:t>вимушені здійснювати свою діяльність в умовах повномасштабної збройної агресії рф проти України</w:t>
      </w:r>
      <w:r w:rsidRPr="00263F33">
        <w:rPr>
          <w:rFonts w:cs="Arial"/>
          <w:szCs w:val="20"/>
        </w:rPr>
        <w:t>. Ці обставини створ</w:t>
      </w:r>
      <w:r w:rsidR="00AF6FA5">
        <w:rPr>
          <w:rFonts w:cs="Arial"/>
          <w:szCs w:val="20"/>
        </w:rPr>
        <w:t>или</w:t>
      </w:r>
      <w:r w:rsidR="00E43866" w:rsidRPr="00263F33">
        <w:rPr>
          <w:rFonts w:cs="Arial"/>
          <w:szCs w:val="20"/>
        </w:rPr>
        <w:t xml:space="preserve"> </w:t>
      </w:r>
      <w:r w:rsidR="00F15142" w:rsidRPr="00263F33">
        <w:rPr>
          <w:rFonts w:cs="Arial"/>
          <w:szCs w:val="20"/>
        </w:rPr>
        <w:t xml:space="preserve">для платників </w:t>
      </w:r>
      <w:r w:rsidR="00AF6FA5">
        <w:rPr>
          <w:rFonts w:cs="Arial"/>
          <w:szCs w:val="20"/>
        </w:rPr>
        <w:t>важкі</w:t>
      </w:r>
      <w:r w:rsidR="00F15142" w:rsidRPr="00263F33">
        <w:rPr>
          <w:rFonts w:cs="Arial"/>
          <w:szCs w:val="20"/>
        </w:rPr>
        <w:t xml:space="preserve"> реалії</w:t>
      </w:r>
      <w:r w:rsidR="00837F85" w:rsidRPr="00263F33">
        <w:rPr>
          <w:rFonts w:cs="Arial"/>
          <w:szCs w:val="20"/>
        </w:rPr>
        <w:t xml:space="preserve"> </w:t>
      </w:r>
      <w:r w:rsidRPr="00263F33">
        <w:rPr>
          <w:rFonts w:cs="Arial"/>
          <w:szCs w:val="20"/>
        </w:rPr>
        <w:t xml:space="preserve">діяльності </w:t>
      </w:r>
      <w:r w:rsidR="000B77DB" w:rsidRPr="00263F33">
        <w:rPr>
          <w:rFonts w:cs="Arial"/>
          <w:szCs w:val="20"/>
        </w:rPr>
        <w:t xml:space="preserve">– віддалена робота, здійснення діяльності за постійних повітряних тривог та </w:t>
      </w:r>
      <w:r w:rsidR="000A4AA6" w:rsidRPr="00263F33">
        <w:rPr>
          <w:rFonts w:cs="Arial"/>
          <w:szCs w:val="20"/>
        </w:rPr>
        <w:t xml:space="preserve">блекаутів, які ми </w:t>
      </w:r>
      <w:r w:rsidR="00AF6FA5">
        <w:rPr>
          <w:rFonts w:cs="Arial"/>
          <w:szCs w:val="20"/>
        </w:rPr>
        <w:t>еживаємо вже не перший рік</w:t>
      </w:r>
      <w:r w:rsidR="000A4AA6" w:rsidRPr="00263F33">
        <w:rPr>
          <w:rFonts w:cs="Arial"/>
          <w:szCs w:val="20"/>
        </w:rPr>
        <w:t xml:space="preserve">, і які ще очікуємо в подальшому. </w:t>
      </w:r>
    </w:p>
    <w:p w14:paraId="5AF3FB1B" w14:textId="3B8F31B6" w:rsidR="00B32CA1" w:rsidRPr="00263F33" w:rsidRDefault="00AF6FA5" w:rsidP="002F15E1">
      <w:pPr>
        <w:jc w:val="both"/>
        <w:rPr>
          <w:rFonts w:cs="Arial"/>
          <w:szCs w:val="20"/>
        </w:rPr>
      </w:pPr>
      <w:r>
        <w:rPr>
          <w:rFonts w:cs="Arial"/>
          <w:szCs w:val="20"/>
        </w:rPr>
        <w:t xml:space="preserve">Додатково податкове законодавство, практики та підходи податкових органів постійно змінюються, створюючи додатковий тиск на бізнес. </w:t>
      </w:r>
    </w:p>
    <w:p w14:paraId="4142B4AF" w14:textId="321CED17" w:rsidR="00B32CA1" w:rsidRPr="00263F33" w:rsidRDefault="001D7589" w:rsidP="002F15E1">
      <w:pPr>
        <w:jc w:val="both"/>
        <w:rPr>
          <w:rFonts w:cs="Arial"/>
          <w:szCs w:val="20"/>
        </w:rPr>
      </w:pPr>
      <w:r>
        <w:rPr>
          <w:rFonts w:cs="Arial"/>
          <w:szCs w:val="20"/>
        </w:rPr>
        <w:t xml:space="preserve">При цьому, і Верховний Суд все частіше висловлює формальну або пробюджетну позицію, повертаючи справи на новий розгляд, висуваючи надмірні вимоги до судових рішень попередніх інстанцій, що створює додаткові витрати для платників податків на адміністрування </w:t>
      </w:r>
      <w:r w:rsidR="007663DC">
        <w:rPr>
          <w:rFonts w:cs="Arial"/>
          <w:szCs w:val="20"/>
        </w:rPr>
        <w:t xml:space="preserve">судових спорів з податковими органами. </w:t>
      </w:r>
    </w:p>
    <w:p w14:paraId="508CCA20" w14:textId="47A6840A" w:rsidR="002F15E1" w:rsidRPr="00263F33" w:rsidRDefault="002F15E1" w:rsidP="002F15E1">
      <w:pPr>
        <w:jc w:val="both"/>
        <w:rPr>
          <w:rFonts w:cs="Arial"/>
          <w:szCs w:val="20"/>
        </w:rPr>
      </w:pPr>
      <w:r w:rsidRPr="00263F33">
        <w:rPr>
          <w:rFonts w:cs="Arial"/>
          <w:szCs w:val="20"/>
        </w:rPr>
        <w:t xml:space="preserve">Все зазначене, а також досить суттєві зміни </w:t>
      </w:r>
      <w:r w:rsidR="007663DC">
        <w:rPr>
          <w:rFonts w:cs="Arial"/>
          <w:szCs w:val="20"/>
        </w:rPr>
        <w:t>у</w:t>
      </w:r>
      <w:r w:rsidR="00AA45B8" w:rsidRPr="00263F33">
        <w:rPr>
          <w:rFonts w:cs="Arial"/>
          <w:szCs w:val="20"/>
        </w:rPr>
        <w:t xml:space="preserve"> висновках та підходах Верховного Суду</w:t>
      </w:r>
      <w:r w:rsidRPr="00263F33">
        <w:rPr>
          <w:rFonts w:cs="Arial"/>
          <w:szCs w:val="20"/>
        </w:rPr>
        <w:t xml:space="preserve">, які наразі відбуваються, на нашу думку, мають братися до уваги та вимагають </w:t>
      </w:r>
      <w:r w:rsidR="00AA45B8" w:rsidRPr="00263F33">
        <w:rPr>
          <w:rFonts w:cs="Arial"/>
          <w:szCs w:val="20"/>
        </w:rPr>
        <w:t>ще більш активної роботи правників</w:t>
      </w:r>
      <w:r w:rsidR="0048043A" w:rsidRPr="00263F33">
        <w:rPr>
          <w:rFonts w:cs="Arial"/>
          <w:szCs w:val="20"/>
        </w:rPr>
        <w:t xml:space="preserve"> та, зокрема, Комітету</w:t>
      </w:r>
      <w:r w:rsidR="00D10982" w:rsidRPr="00263F33">
        <w:rPr>
          <w:rFonts w:cs="Arial"/>
          <w:szCs w:val="20"/>
        </w:rPr>
        <w:t>,</w:t>
      </w:r>
      <w:r w:rsidR="0048043A" w:rsidRPr="00263F33">
        <w:rPr>
          <w:rFonts w:cs="Arial"/>
          <w:szCs w:val="20"/>
        </w:rPr>
        <w:t xml:space="preserve"> з метою </w:t>
      </w:r>
      <w:r w:rsidRPr="00263F33">
        <w:rPr>
          <w:rFonts w:cs="Arial"/>
          <w:szCs w:val="20"/>
        </w:rPr>
        <w:t>певного коригування</w:t>
      </w:r>
      <w:r w:rsidR="0048043A" w:rsidRPr="00263F33">
        <w:rPr>
          <w:rFonts w:cs="Arial"/>
          <w:szCs w:val="20"/>
        </w:rPr>
        <w:t xml:space="preserve"> та навіть</w:t>
      </w:r>
      <w:r w:rsidR="00FD55B4" w:rsidRPr="00263F33">
        <w:rPr>
          <w:rFonts w:cs="Arial"/>
          <w:szCs w:val="20"/>
        </w:rPr>
        <w:t>, де це можливо, «приведення до тями» законодавців</w:t>
      </w:r>
      <w:r w:rsidR="007663DC">
        <w:rPr>
          <w:rFonts w:cs="Arial"/>
          <w:szCs w:val="20"/>
        </w:rPr>
        <w:t xml:space="preserve"> та органів судової влади</w:t>
      </w:r>
      <w:r w:rsidR="00D10982" w:rsidRPr="00263F33">
        <w:rPr>
          <w:rFonts w:cs="Arial"/>
          <w:szCs w:val="20"/>
        </w:rPr>
        <w:t xml:space="preserve">, щоб повернути законодавство і державні органи в русло </w:t>
      </w:r>
      <w:r w:rsidR="00575539" w:rsidRPr="00263F33">
        <w:rPr>
          <w:rFonts w:cs="Arial"/>
          <w:szCs w:val="20"/>
        </w:rPr>
        <w:t>сприяння бізнесу, а не його остаточного знищення</w:t>
      </w:r>
      <w:r w:rsidRPr="00263F33">
        <w:rPr>
          <w:rFonts w:cs="Arial"/>
          <w:szCs w:val="20"/>
        </w:rPr>
        <w:t xml:space="preserve">. </w:t>
      </w:r>
    </w:p>
    <w:p w14:paraId="61C579C8" w14:textId="175792B1" w:rsidR="002051F4" w:rsidRPr="00263F33" w:rsidRDefault="00F46886" w:rsidP="002F15E1">
      <w:pPr>
        <w:jc w:val="both"/>
        <w:rPr>
          <w:rFonts w:cs="Arial"/>
          <w:szCs w:val="20"/>
        </w:rPr>
      </w:pPr>
      <w:r w:rsidRPr="00263F33">
        <w:rPr>
          <w:rFonts w:cs="Arial"/>
          <w:szCs w:val="20"/>
        </w:rPr>
        <w:t>Сучасні реалії та актуальні проблеми, з якими стикається бізнес, потребує сучасних та кардинально, принципово нових, інноваційних рішень.</w:t>
      </w:r>
    </w:p>
    <w:p w14:paraId="4433134E" w14:textId="30B89429" w:rsidR="002F15E1" w:rsidRPr="00263F33" w:rsidRDefault="002F15E1" w:rsidP="002F15E1">
      <w:pPr>
        <w:jc w:val="both"/>
        <w:rPr>
          <w:rFonts w:cs="Arial"/>
          <w:szCs w:val="20"/>
        </w:rPr>
      </w:pPr>
      <w:r w:rsidRPr="00263F33">
        <w:rPr>
          <w:rFonts w:cs="Arial"/>
          <w:szCs w:val="20"/>
        </w:rPr>
        <w:t xml:space="preserve">Даною Програмою пропонуємо зробити роботу Комітету ще більш актуальною та вагомою з урахуванням оточуючих умов, що постійно змінюються, та спробувати забезпечити </w:t>
      </w:r>
      <w:r w:rsidR="00D96C5B" w:rsidRPr="00263F33">
        <w:rPr>
          <w:rFonts w:cs="Arial"/>
          <w:szCs w:val="20"/>
        </w:rPr>
        <w:t xml:space="preserve">не лише </w:t>
      </w:r>
      <w:r w:rsidRPr="00263F33">
        <w:rPr>
          <w:rFonts w:cs="Arial"/>
          <w:szCs w:val="20"/>
        </w:rPr>
        <w:t>ще більшу практичну користь від роботи Комітету для учасників Асоціації та платників податків в цілому</w:t>
      </w:r>
      <w:r w:rsidR="00D96C5B" w:rsidRPr="00263F33">
        <w:rPr>
          <w:rFonts w:cs="Arial"/>
          <w:szCs w:val="20"/>
        </w:rPr>
        <w:t xml:space="preserve">, але й зробити Комітет та АПУ в цілому майданчиком для пошуку інноваційних рішень, які допоможуть розвиватися </w:t>
      </w:r>
      <w:r w:rsidR="001A0109" w:rsidRPr="00263F33">
        <w:rPr>
          <w:rFonts w:cs="Arial"/>
          <w:szCs w:val="20"/>
        </w:rPr>
        <w:t>правникам та законодавству</w:t>
      </w:r>
      <w:r w:rsidRPr="00263F33">
        <w:rPr>
          <w:rFonts w:cs="Arial"/>
          <w:szCs w:val="20"/>
        </w:rPr>
        <w:t>.</w:t>
      </w:r>
    </w:p>
    <w:p w14:paraId="02A69F09" w14:textId="7C4CF3C7" w:rsidR="002F15E1" w:rsidRPr="00263F33" w:rsidRDefault="002F15E1" w:rsidP="002F15E1">
      <w:pPr>
        <w:jc w:val="both"/>
        <w:rPr>
          <w:rFonts w:cs="Arial"/>
          <w:b/>
          <w:bCs/>
          <w:szCs w:val="20"/>
        </w:rPr>
      </w:pPr>
      <w:r w:rsidRPr="00263F33">
        <w:rPr>
          <w:rFonts w:cs="Arial"/>
          <w:b/>
          <w:bCs/>
          <w:szCs w:val="20"/>
        </w:rPr>
        <w:t>1.</w:t>
      </w:r>
    </w:p>
    <w:p w14:paraId="4D2FD909" w14:textId="50FD5F4E" w:rsidR="002F15E1" w:rsidRPr="00263F33" w:rsidRDefault="002F15E1" w:rsidP="002F15E1">
      <w:pPr>
        <w:jc w:val="both"/>
        <w:rPr>
          <w:rFonts w:cs="Arial"/>
          <w:szCs w:val="20"/>
        </w:rPr>
      </w:pPr>
      <w:r w:rsidRPr="00263F33">
        <w:rPr>
          <w:rFonts w:cs="Arial"/>
          <w:szCs w:val="20"/>
        </w:rPr>
        <w:t>Зокрема, у 202</w:t>
      </w:r>
      <w:r w:rsidR="00B0664A">
        <w:rPr>
          <w:rFonts w:cs="Arial"/>
          <w:szCs w:val="20"/>
        </w:rPr>
        <w:t>6</w:t>
      </w:r>
      <w:r w:rsidRPr="00263F33">
        <w:rPr>
          <w:rFonts w:cs="Arial"/>
          <w:szCs w:val="20"/>
        </w:rPr>
        <w:t>-202</w:t>
      </w:r>
      <w:r w:rsidR="00B0664A">
        <w:rPr>
          <w:rFonts w:cs="Arial"/>
          <w:szCs w:val="20"/>
        </w:rPr>
        <w:t>7</w:t>
      </w:r>
      <w:r w:rsidRPr="00263F33">
        <w:rPr>
          <w:rFonts w:cs="Arial"/>
          <w:szCs w:val="20"/>
        </w:rPr>
        <w:t xml:space="preserve"> роках ми б бачили </w:t>
      </w:r>
      <w:r w:rsidR="001D7E85" w:rsidRPr="00263F33">
        <w:rPr>
          <w:rFonts w:cs="Arial"/>
          <w:szCs w:val="20"/>
        </w:rPr>
        <w:t>подальший розвиток</w:t>
      </w:r>
      <w:r w:rsidRPr="00263F33">
        <w:rPr>
          <w:rFonts w:cs="Arial"/>
          <w:szCs w:val="20"/>
        </w:rPr>
        <w:t xml:space="preserve"> АПУ як певного координаційного центру, який міг би сприяти найскорішому встановленню найбільш болючих та актуальних проблем, типових для платників податків. </w:t>
      </w:r>
    </w:p>
    <w:p w14:paraId="7592BD07" w14:textId="1EBED652" w:rsidR="00D342D0" w:rsidRPr="00263F33" w:rsidRDefault="00D342D0" w:rsidP="002F15E1">
      <w:pPr>
        <w:jc w:val="both"/>
        <w:rPr>
          <w:rFonts w:cs="Arial"/>
          <w:szCs w:val="20"/>
        </w:rPr>
      </w:pPr>
      <w:r w:rsidRPr="00263F33">
        <w:rPr>
          <w:rFonts w:cs="Arial"/>
          <w:szCs w:val="20"/>
        </w:rPr>
        <w:t xml:space="preserve">В </w:t>
      </w:r>
      <w:r w:rsidR="00E83280">
        <w:rPr>
          <w:rFonts w:cs="Arial"/>
          <w:szCs w:val="20"/>
        </w:rPr>
        <w:t>попередні роки</w:t>
      </w:r>
      <w:r w:rsidRPr="00263F33">
        <w:rPr>
          <w:rFonts w:cs="Arial"/>
          <w:szCs w:val="20"/>
        </w:rPr>
        <w:t xml:space="preserve"> Комітет доволі активно звертав увагу законодавців на певні неприйнятні для правової спільноти законопроекти</w:t>
      </w:r>
      <w:r w:rsidR="00FA4F56" w:rsidRPr="00263F33">
        <w:rPr>
          <w:rFonts w:cs="Arial"/>
          <w:szCs w:val="20"/>
        </w:rPr>
        <w:t>, висловлюючи свою позицію щодо них, із наданням розгорнутої фахової аргументації</w:t>
      </w:r>
      <w:r w:rsidR="0088477D" w:rsidRPr="00263F33">
        <w:rPr>
          <w:rFonts w:cs="Arial"/>
          <w:szCs w:val="20"/>
        </w:rPr>
        <w:t xml:space="preserve"> такої позиції. </w:t>
      </w:r>
    </w:p>
    <w:p w14:paraId="6EB3AB10" w14:textId="46DA310C" w:rsidR="0088477D" w:rsidRDefault="0088477D" w:rsidP="002F15E1">
      <w:pPr>
        <w:jc w:val="both"/>
        <w:rPr>
          <w:rFonts w:cs="Arial"/>
          <w:szCs w:val="20"/>
        </w:rPr>
      </w:pPr>
      <w:r w:rsidRPr="00263F33">
        <w:rPr>
          <w:rFonts w:cs="Arial"/>
          <w:szCs w:val="20"/>
        </w:rPr>
        <w:t>Ми пропонували б ще більше розвивати цей напрям діяльності</w:t>
      </w:r>
      <w:r w:rsidR="00A56A31" w:rsidRPr="00263F33">
        <w:rPr>
          <w:rFonts w:cs="Arial"/>
          <w:szCs w:val="20"/>
        </w:rPr>
        <w:t xml:space="preserve"> Комітету</w:t>
      </w:r>
      <w:r w:rsidRPr="00263F33">
        <w:rPr>
          <w:rFonts w:cs="Arial"/>
          <w:szCs w:val="20"/>
        </w:rPr>
        <w:t xml:space="preserve">, посиливши збір актуальних для бізнесу питань та </w:t>
      </w:r>
      <w:r w:rsidR="00A56A31" w:rsidRPr="00263F33">
        <w:rPr>
          <w:rFonts w:cs="Arial"/>
          <w:szCs w:val="20"/>
        </w:rPr>
        <w:t>активніше працюючи в напрямку спілкування з органами державної влади</w:t>
      </w:r>
      <w:r w:rsidR="00681E41" w:rsidRPr="00263F33">
        <w:rPr>
          <w:rFonts w:cs="Arial"/>
          <w:szCs w:val="20"/>
        </w:rPr>
        <w:t>.</w:t>
      </w:r>
    </w:p>
    <w:p w14:paraId="4F73B170" w14:textId="77777777" w:rsidR="00985004" w:rsidRDefault="00E83280" w:rsidP="002F15E1">
      <w:pPr>
        <w:jc w:val="both"/>
        <w:rPr>
          <w:rFonts w:cs="Arial"/>
          <w:szCs w:val="20"/>
        </w:rPr>
      </w:pPr>
      <w:r>
        <w:rPr>
          <w:rFonts w:cs="Arial"/>
          <w:szCs w:val="20"/>
        </w:rPr>
        <w:lastRenderedPageBreak/>
        <w:t xml:space="preserve">Додатково пропонували би посилювати роботу і з органами судової влади. Щоб спонукати, зокрема, Верховний Суд, більш ретельно тримати баланс між вимогами до вмотивованості судових рішень та </w:t>
      </w:r>
      <w:r w:rsidR="00F34974">
        <w:rPr>
          <w:rFonts w:cs="Arial"/>
          <w:szCs w:val="20"/>
        </w:rPr>
        <w:t>забезпечення дійсно ефективного захисту інтересів платників податків</w:t>
      </w:r>
      <w:r w:rsidR="00985004">
        <w:rPr>
          <w:rFonts w:cs="Arial"/>
          <w:szCs w:val="20"/>
        </w:rPr>
        <w:t>.</w:t>
      </w:r>
    </w:p>
    <w:p w14:paraId="5EDCBFB6" w14:textId="719B25DB" w:rsidR="00E83280" w:rsidRPr="00263F33" w:rsidRDefault="00985004" w:rsidP="002F15E1">
      <w:pPr>
        <w:jc w:val="both"/>
        <w:rPr>
          <w:rFonts w:cs="Arial"/>
          <w:szCs w:val="20"/>
        </w:rPr>
      </w:pPr>
      <w:r>
        <w:rPr>
          <w:rFonts w:cs="Arial"/>
          <w:szCs w:val="20"/>
        </w:rPr>
        <w:t>Основною метою такої роботи з органами судової влади бачили б</w:t>
      </w:r>
      <w:r w:rsidR="00F34974">
        <w:rPr>
          <w:rFonts w:cs="Arial"/>
          <w:szCs w:val="20"/>
        </w:rPr>
        <w:t xml:space="preserve"> зменш</w:t>
      </w:r>
      <w:r>
        <w:rPr>
          <w:rFonts w:cs="Arial"/>
          <w:szCs w:val="20"/>
        </w:rPr>
        <w:t>ення</w:t>
      </w:r>
      <w:r w:rsidR="00F34974">
        <w:rPr>
          <w:rFonts w:cs="Arial"/>
          <w:szCs w:val="20"/>
        </w:rPr>
        <w:t xml:space="preserve"> випадк</w:t>
      </w:r>
      <w:r>
        <w:rPr>
          <w:rFonts w:cs="Arial"/>
          <w:szCs w:val="20"/>
        </w:rPr>
        <w:t>ів</w:t>
      </w:r>
      <w:r w:rsidR="00F34974">
        <w:rPr>
          <w:rFonts w:cs="Arial"/>
          <w:szCs w:val="20"/>
        </w:rPr>
        <w:t xml:space="preserve">, коли через надмірний формалізм платники податків змушені </w:t>
      </w:r>
      <w:r w:rsidR="00411745">
        <w:rPr>
          <w:rFonts w:cs="Arial"/>
          <w:szCs w:val="20"/>
        </w:rPr>
        <w:t xml:space="preserve">нести суттєві витрати на супровід судових спорів знову і знову (по новому колу), при цьому не отримуючи достатнє відшкодування судових витрат за результатами розгляду. </w:t>
      </w:r>
    </w:p>
    <w:p w14:paraId="4CBCBFC6" w14:textId="05156A02" w:rsidR="00AC0031" w:rsidRPr="00263F33" w:rsidRDefault="00AC0031" w:rsidP="00AC0031">
      <w:pPr>
        <w:jc w:val="both"/>
        <w:rPr>
          <w:rFonts w:cs="Arial"/>
          <w:szCs w:val="20"/>
        </w:rPr>
      </w:pPr>
      <w:r w:rsidRPr="00263F33">
        <w:rPr>
          <w:rFonts w:cs="Arial"/>
          <w:szCs w:val="20"/>
        </w:rPr>
        <w:t xml:space="preserve">АПУ об’єднує значну кількість фахівців у сфері права. Тому саме у АПУ є можливість мати вагому силу переконання у формуванні практики правозастосування, оскільки такі фахівці можуть допомогти кристалізувати ґрунтовну аргументацію з того чи іншого питання. </w:t>
      </w:r>
    </w:p>
    <w:p w14:paraId="0015E853" w14:textId="77777777" w:rsidR="00AC0031" w:rsidRPr="00263F33" w:rsidRDefault="00AC0031" w:rsidP="00AC0031">
      <w:pPr>
        <w:jc w:val="both"/>
        <w:rPr>
          <w:rFonts w:cs="Arial"/>
          <w:szCs w:val="20"/>
        </w:rPr>
      </w:pPr>
      <w:r w:rsidRPr="00263F33">
        <w:rPr>
          <w:rFonts w:cs="Arial"/>
          <w:szCs w:val="20"/>
        </w:rPr>
        <w:t>Висловлення думки фахівців у сфері права від імені АПУ також демонструватиме органам державної влади і, зокрема, судам, як певне питання сприймається правовою спільнотою, юристами, які практикують у сфері податків, що також впливатиме на формування практики правозастосування.</w:t>
      </w:r>
    </w:p>
    <w:p w14:paraId="637E6003" w14:textId="143CA3B6" w:rsidR="00AC0031" w:rsidRPr="00263F33" w:rsidRDefault="00AC0031" w:rsidP="00AC0031">
      <w:pPr>
        <w:jc w:val="both"/>
        <w:rPr>
          <w:rFonts w:cs="Arial"/>
          <w:szCs w:val="20"/>
        </w:rPr>
      </w:pPr>
      <w:r w:rsidRPr="00263F33">
        <w:rPr>
          <w:rFonts w:cs="Arial"/>
          <w:szCs w:val="20"/>
        </w:rPr>
        <w:t>Наведене вище допоможе Комітету виступати в якості сторони, яка, в тому числі, формує закон. Адже відповідно до практики ЄСПЛ закон – це не тільки писана норма, прийнята належним чином, а й практика правозастосування.</w:t>
      </w:r>
    </w:p>
    <w:p w14:paraId="02364536" w14:textId="3E119462" w:rsidR="00AC0031" w:rsidRPr="00263F33" w:rsidRDefault="00AC0031" w:rsidP="00AC0031">
      <w:pPr>
        <w:jc w:val="both"/>
        <w:rPr>
          <w:rFonts w:cs="Arial"/>
          <w:szCs w:val="20"/>
        </w:rPr>
      </w:pPr>
      <w:r w:rsidRPr="00263F33">
        <w:rPr>
          <w:rFonts w:cs="Arial"/>
          <w:szCs w:val="20"/>
        </w:rPr>
        <w:t>А демонстрація того, як певне питання бачиться професійною спільнотою із належною та детальною аргументацією, побудованою на нормах закону, створює певні складнощі іншій стороні (наприклад, податковому органу) йти врозріз із законом та ламати таке єдне та аргументоване розуміння закону.</w:t>
      </w:r>
    </w:p>
    <w:p w14:paraId="6DC462A6" w14:textId="6074387C" w:rsidR="00730CD3" w:rsidRPr="00263F33" w:rsidRDefault="00730CD3" w:rsidP="00730CD3">
      <w:pPr>
        <w:jc w:val="both"/>
        <w:rPr>
          <w:rFonts w:cs="Arial"/>
          <w:b/>
          <w:bCs/>
          <w:szCs w:val="20"/>
        </w:rPr>
      </w:pPr>
      <w:r w:rsidRPr="00263F33">
        <w:rPr>
          <w:rFonts w:cs="Arial"/>
          <w:b/>
          <w:bCs/>
          <w:szCs w:val="20"/>
        </w:rPr>
        <w:t>2.</w:t>
      </w:r>
    </w:p>
    <w:p w14:paraId="1022D5FC" w14:textId="539801AF" w:rsidR="003B5787" w:rsidRPr="00263F33" w:rsidRDefault="00F9768C" w:rsidP="002F15E1">
      <w:pPr>
        <w:jc w:val="both"/>
        <w:rPr>
          <w:rFonts w:cs="Arial"/>
          <w:szCs w:val="20"/>
        </w:rPr>
      </w:pPr>
      <w:r w:rsidRPr="00263F33">
        <w:rPr>
          <w:rFonts w:cs="Arial"/>
          <w:szCs w:val="20"/>
        </w:rPr>
        <w:t xml:space="preserve">Окремим напрямком розвитку Комітету пропонували б спробувати створити на базі Комітету майданчик для брейнштормінгу. </w:t>
      </w:r>
    </w:p>
    <w:p w14:paraId="530E95F4" w14:textId="2F01B590" w:rsidR="009A0506" w:rsidRPr="00263F33" w:rsidRDefault="00C84313" w:rsidP="002F15E1">
      <w:pPr>
        <w:jc w:val="both"/>
        <w:rPr>
          <w:rFonts w:cs="Arial"/>
          <w:szCs w:val="20"/>
        </w:rPr>
      </w:pPr>
      <w:r w:rsidRPr="00263F33">
        <w:rPr>
          <w:rFonts w:cs="Arial"/>
          <w:szCs w:val="20"/>
        </w:rPr>
        <w:t xml:space="preserve">Наразі ситуація із спорами </w:t>
      </w:r>
      <w:r w:rsidR="00376E8B" w:rsidRPr="00263F33">
        <w:rPr>
          <w:rFonts w:cs="Arial"/>
          <w:szCs w:val="20"/>
        </w:rPr>
        <w:t xml:space="preserve">та претензіями </w:t>
      </w:r>
      <w:r w:rsidRPr="00263F33">
        <w:rPr>
          <w:rFonts w:cs="Arial"/>
          <w:szCs w:val="20"/>
        </w:rPr>
        <w:t>податкови</w:t>
      </w:r>
      <w:r w:rsidR="00376E8B" w:rsidRPr="00263F33">
        <w:rPr>
          <w:rFonts w:cs="Arial"/>
          <w:szCs w:val="20"/>
        </w:rPr>
        <w:t>х</w:t>
      </w:r>
      <w:r w:rsidRPr="00263F33">
        <w:rPr>
          <w:rFonts w:cs="Arial"/>
          <w:szCs w:val="20"/>
        </w:rPr>
        <w:t xml:space="preserve"> та митни</w:t>
      </w:r>
      <w:r w:rsidR="00376E8B" w:rsidRPr="00263F33">
        <w:rPr>
          <w:rFonts w:cs="Arial"/>
          <w:szCs w:val="20"/>
        </w:rPr>
        <w:t>х</w:t>
      </w:r>
      <w:r w:rsidRPr="00263F33">
        <w:rPr>
          <w:rFonts w:cs="Arial"/>
          <w:szCs w:val="20"/>
        </w:rPr>
        <w:t xml:space="preserve"> органів до платників податків в цілому, </w:t>
      </w:r>
      <w:r w:rsidR="008C30B0" w:rsidRPr="00263F33">
        <w:rPr>
          <w:rFonts w:cs="Arial"/>
          <w:szCs w:val="20"/>
        </w:rPr>
        <w:t>за абсолютної негнучкості та закритості представників державних органів від обговорення</w:t>
      </w:r>
      <w:r w:rsidR="0099346F" w:rsidRPr="00263F33">
        <w:rPr>
          <w:rFonts w:cs="Arial"/>
          <w:szCs w:val="20"/>
        </w:rPr>
        <w:t xml:space="preserve"> актуальних проблем</w:t>
      </w:r>
      <w:r w:rsidR="0091249A" w:rsidRPr="00263F33">
        <w:rPr>
          <w:rFonts w:cs="Arial"/>
          <w:szCs w:val="20"/>
        </w:rPr>
        <w:t xml:space="preserve"> та закликів почути бізнес, ставлять платників податків в тупикову ситуацію.</w:t>
      </w:r>
    </w:p>
    <w:p w14:paraId="474B6F13" w14:textId="744A2926" w:rsidR="0091249A" w:rsidRPr="00263F33" w:rsidRDefault="0091249A" w:rsidP="002F15E1">
      <w:pPr>
        <w:jc w:val="both"/>
        <w:rPr>
          <w:rFonts w:cs="Arial"/>
          <w:szCs w:val="20"/>
        </w:rPr>
      </w:pPr>
      <w:r w:rsidRPr="00263F33">
        <w:rPr>
          <w:rFonts w:cs="Arial"/>
          <w:szCs w:val="20"/>
        </w:rPr>
        <w:t>І саме такий тупик, коли закони</w:t>
      </w:r>
      <w:r w:rsidR="000E12C5" w:rsidRPr="00263F33">
        <w:rPr>
          <w:rFonts w:cs="Arial"/>
          <w:szCs w:val="20"/>
        </w:rPr>
        <w:t xml:space="preserve"> фактично не працюють на тих, на кого вони направлені,</w:t>
      </w:r>
      <w:r w:rsidRPr="00263F33">
        <w:rPr>
          <w:rFonts w:cs="Arial"/>
          <w:szCs w:val="20"/>
        </w:rPr>
        <w:t xml:space="preserve"> вимагає пошуку принципово нових</w:t>
      </w:r>
      <w:r w:rsidR="0063403C" w:rsidRPr="00263F33">
        <w:rPr>
          <w:rFonts w:cs="Arial"/>
          <w:szCs w:val="20"/>
        </w:rPr>
        <w:t>, революційних</w:t>
      </w:r>
      <w:r w:rsidRPr="00263F33">
        <w:rPr>
          <w:rFonts w:cs="Arial"/>
          <w:szCs w:val="20"/>
        </w:rPr>
        <w:t xml:space="preserve"> шляхів виходу з нього.</w:t>
      </w:r>
      <w:r w:rsidR="002540B4" w:rsidRPr="00263F33">
        <w:rPr>
          <w:rFonts w:cs="Arial"/>
          <w:szCs w:val="20"/>
        </w:rPr>
        <w:t xml:space="preserve"> Інакше кажучи, </w:t>
      </w:r>
      <w:r w:rsidR="0044426E" w:rsidRPr="00263F33">
        <w:rPr>
          <w:rFonts w:cs="Arial"/>
          <w:szCs w:val="20"/>
        </w:rPr>
        <w:t>extremis malis extrema remedia.</w:t>
      </w:r>
    </w:p>
    <w:p w14:paraId="41250D8C" w14:textId="193493DF" w:rsidR="009A0506" w:rsidRPr="00263F33" w:rsidRDefault="009A0506" w:rsidP="002F15E1">
      <w:pPr>
        <w:jc w:val="both"/>
        <w:rPr>
          <w:rFonts w:cs="Arial"/>
          <w:szCs w:val="20"/>
        </w:rPr>
      </w:pPr>
      <w:r w:rsidRPr="00263F33">
        <w:rPr>
          <w:rFonts w:cs="Arial"/>
          <w:szCs w:val="20"/>
        </w:rPr>
        <w:t>Як зазначали, АПУ об’єднує значну кількість сильних фахівців у сфері права</w:t>
      </w:r>
      <w:r w:rsidR="005A0B74" w:rsidRPr="00263F33">
        <w:rPr>
          <w:rFonts w:cs="Arial"/>
          <w:szCs w:val="20"/>
        </w:rPr>
        <w:t xml:space="preserve">, кожному з яких є що запропонувати для покращення </w:t>
      </w:r>
      <w:r w:rsidR="00FF087D" w:rsidRPr="00263F33">
        <w:rPr>
          <w:rFonts w:cs="Arial"/>
          <w:szCs w:val="20"/>
        </w:rPr>
        <w:t>бізнес-середовища</w:t>
      </w:r>
      <w:r w:rsidRPr="00263F33">
        <w:rPr>
          <w:rFonts w:cs="Arial"/>
          <w:szCs w:val="20"/>
        </w:rPr>
        <w:t>.</w:t>
      </w:r>
      <w:r w:rsidR="005A0B74" w:rsidRPr="00263F33">
        <w:rPr>
          <w:rFonts w:cs="Arial"/>
          <w:szCs w:val="20"/>
        </w:rPr>
        <w:t xml:space="preserve"> </w:t>
      </w:r>
    </w:p>
    <w:p w14:paraId="77241205" w14:textId="1D91B9EA" w:rsidR="00730CD3" w:rsidRPr="00263F33" w:rsidRDefault="0044426E" w:rsidP="002F15E1">
      <w:pPr>
        <w:jc w:val="both"/>
        <w:rPr>
          <w:rFonts w:cs="Arial"/>
          <w:szCs w:val="20"/>
        </w:rPr>
      </w:pPr>
      <w:r w:rsidRPr="00263F33">
        <w:rPr>
          <w:rFonts w:cs="Arial"/>
          <w:szCs w:val="20"/>
        </w:rPr>
        <w:t xml:space="preserve">Тому ми пропонували б </w:t>
      </w:r>
      <w:r w:rsidR="00A54AFD" w:rsidRPr="00263F33">
        <w:rPr>
          <w:rFonts w:cs="Arial"/>
          <w:szCs w:val="20"/>
        </w:rPr>
        <w:t xml:space="preserve">започаткувати на базі Комітету майданчик для вільного обміну думками та ідеями </w:t>
      </w:r>
      <w:r w:rsidR="00EF7703" w:rsidRPr="00263F33">
        <w:rPr>
          <w:rFonts w:cs="Arial"/>
          <w:szCs w:val="20"/>
        </w:rPr>
        <w:t xml:space="preserve">між фахівцями </w:t>
      </w:r>
      <w:r w:rsidR="00A54AFD" w:rsidRPr="00263F33">
        <w:rPr>
          <w:rFonts w:cs="Arial"/>
          <w:szCs w:val="20"/>
        </w:rPr>
        <w:t>для покращення</w:t>
      </w:r>
      <w:r w:rsidR="00EF7703" w:rsidRPr="00263F33">
        <w:rPr>
          <w:rFonts w:cs="Arial"/>
          <w:szCs w:val="20"/>
        </w:rPr>
        <w:t xml:space="preserve"> правового поля, чи, навіть, побудови принципово нових механізмів правового регулювання</w:t>
      </w:r>
      <w:r w:rsidR="00E6104A" w:rsidRPr="00263F33">
        <w:rPr>
          <w:rFonts w:cs="Arial"/>
          <w:szCs w:val="20"/>
        </w:rPr>
        <w:t>. Майданчик,</w:t>
      </w:r>
      <w:r w:rsidR="00A16BAF" w:rsidRPr="00263F33">
        <w:rPr>
          <w:rFonts w:cs="Arial"/>
          <w:szCs w:val="20"/>
        </w:rPr>
        <w:t xml:space="preserve"> де можна було б почути та озвучити ідеї, які здавалися б </w:t>
      </w:r>
      <w:r w:rsidR="00E6104A" w:rsidRPr="00263F33">
        <w:rPr>
          <w:rFonts w:cs="Arial"/>
          <w:szCs w:val="20"/>
        </w:rPr>
        <w:t>відчайдушними, неможливими, проаналізувати,</w:t>
      </w:r>
      <w:r w:rsidR="0063564A" w:rsidRPr="00263F33">
        <w:rPr>
          <w:rFonts w:cs="Arial"/>
          <w:szCs w:val="20"/>
        </w:rPr>
        <w:t xml:space="preserve"> як такі ідеї можуть працювати на практиці,</w:t>
      </w:r>
      <w:r w:rsidR="00E6104A" w:rsidRPr="00263F33">
        <w:rPr>
          <w:rFonts w:cs="Arial"/>
          <w:szCs w:val="20"/>
        </w:rPr>
        <w:t xml:space="preserve"> і взяти найкраще, щоб пробувати просувати їх далі</w:t>
      </w:r>
      <w:r w:rsidR="00293E5D" w:rsidRPr="00263F33">
        <w:rPr>
          <w:rFonts w:cs="Arial"/>
          <w:szCs w:val="20"/>
        </w:rPr>
        <w:t xml:space="preserve"> та</w:t>
      </w:r>
      <w:r w:rsidR="00E6104A" w:rsidRPr="00263F33">
        <w:rPr>
          <w:rFonts w:cs="Arial"/>
          <w:szCs w:val="20"/>
        </w:rPr>
        <w:t xml:space="preserve"> впроваджувати </w:t>
      </w:r>
      <w:r w:rsidR="0063564A" w:rsidRPr="00263F33">
        <w:rPr>
          <w:rFonts w:cs="Arial"/>
          <w:szCs w:val="20"/>
        </w:rPr>
        <w:t>в життя</w:t>
      </w:r>
      <w:r w:rsidR="00E6104A" w:rsidRPr="00263F33">
        <w:rPr>
          <w:rFonts w:cs="Arial"/>
          <w:szCs w:val="20"/>
        </w:rPr>
        <w:t>.</w:t>
      </w:r>
    </w:p>
    <w:p w14:paraId="6B1467BA" w14:textId="77777777" w:rsidR="00A177F2" w:rsidRPr="00263F33" w:rsidRDefault="00A177F2" w:rsidP="002F15E1">
      <w:pPr>
        <w:jc w:val="both"/>
        <w:rPr>
          <w:rFonts w:cs="Arial"/>
          <w:szCs w:val="20"/>
        </w:rPr>
      </w:pPr>
    </w:p>
    <w:p w14:paraId="35B330B5" w14:textId="77777777" w:rsidR="002F15E1" w:rsidRPr="00263F33" w:rsidRDefault="002F15E1" w:rsidP="002F15E1">
      <w:pPr>
        <w:jc w:val="both"/>
        <w:rPr>
          <w:rFonts w:cs="Arial"/>
          <w:b/>
          <w:bCs/>
          <w:szCs w:val="20"/>
        </w:rPr>
      </w:pPr>
      <w:r w:rsidRPr="00263F33">
        <w:rPr>
          <w:rFonts w:cs="Arial"/>
          <w:b/>
          <w:bCs/>
          <w:szCs w:val="20"/>
        </w:rPr>
        <w:t>Основні пріоритети розвитку Комітету:</w:t>
      </w:r>
    </w:p>
    <w:p w14:paraId="36606B51" w14:textId="77777777" w:rsidR="002F15E1" w:rsidRPr="00263F33" w:rsidRDefault="002F15E1" w:rsidP="002F15E1">
      <w:pPr>
        <w:pStyle w:val="af0"/>
        <w:numPr>
          <w:ilvl w:val="0"/>
          <w:numId w:val="6"/>
        </w:numPr>
        <w:spacing w:after="160" w:line="259" w:lineRule="auto"/>
        <w:jc w:val="both"/>
        <w:rPr>
          <w:rFonts w:cs="Arial"/>
          <w:szCs w:val="20"/>
        </w:rPr>
      </w:pPr>
      <w:r w:rsidRPr="00263F33">
        <w:rPr>
          <w:rFonts w:cs="Arial"/>
          <w:szCs w:val="20"/>
        </w:rPr>
        <w:lastRenderedPageBreak/>
        <w:t>Як підсумок, із урахуванням змін обставин у правовому полі, пропонували б спробувати зробити діяльність Комітету ще більш вагомою та релевантною, такою, що ще більш відповідає практичним запитам платників податків, із більш активною роллю Комітету у формуванні практики правозастосування та сприяння вирішенню практичних запитів платників податків. В рамках цього пропонували б, серед іншого, забезпечення:</w:t>
      </w:r>
    </w:p>
    <w:p w14:paraId="2C01DAEB" w14:textId="77777777" w:rsidR="002F15E1" w:rsidRPr="00263F33" w:rsidRDefault="002F15E1" w:rsidP="002F15E1">
      <w:pPr>
        <w:pStyle w:val="af0"/>
        <w:jc w:val="both"/>
        <w:rPr>
          <w:rFonts w:cs="Arial"/>
          <w:szCs w:val="20"/>
        </w:rPr>
      </w:pPr>
    </w:p>
    <w:p w14:paraId="5E3830B4" w14:textId="4F18861E" w:rsidR="002F15E1" w:rsidRPr="00263F33" w:rsidRDefault="002F15E1" w:rsidP="002F15E1">
      <w:pPr>
        <w:pStyle w:val="af0"/>
        <w:numPr>
          <w:ilvl w:val="0"/>
          <w:numId w:val="7"/>
        </w:numPr>
        <w:spacing w:after="160" w:line="259" w:lineRule="auto"/>
        <w:ind w:left="1068"/>
        <w:jc w:val="both"/>
        <w:rPr>
          <w:rFonts w:cs="Arial"/>
          <w:szCs w:val="20"/>
        </w:rPr>
      </w:pPr>
      <w:r w:rsidRPr="00263F33">
        <w:rPr>
          <w:rFonts w:cs="Arial"/>
          <w:szCs w:val="20"/>
        </w:rPr>
        <w:t xml:space="preserve">плідної комунікації членів Комітету з представниками суддівського корпусу, зокрема, </w:t>
      </w:r>
      <w:r w:rsidR="000F33A9">
        <w:rPr>
          <w:rFonts w:cs="Arial"/>
          <w:szCs w:val="20"/>
        </w:rPr>
        <w:t xml:space="preserve">Верховного Суду та </w:t>
      </w:r>
      <w:r w:rsidRPr="00263F33">
        <w:rPr>
          <w:rFonts w:cs="Arial"/>
          <w:szCs w:val="20"/>
        </w:rPr>
        <w:t>Конституційного Суду України, державних органів влади, зокрема, Державної податкової служби, прокуратури шляхом запрошення їх до дискусії в рамках засідань Комітету та круглих столів.</w:t>
      </w:r>
    </w:p>
    <w:p w14:paraId="2CB1403C" w14:textId="77777777" w:rsidR="002F15E1" w:rsidRPr="00263F33" w:rsidRDefault="002F15E1" w:rsidP="002F15E1">
      <w:pPr>
        <w:pStyle w:val="af0"/>
        <w:ind w:left="1416"/>
        <w:jc w:val="both"/>
        <w:rPr>
          <w:rFonts w:cs="Arial"/>
          <w:szCs w:val="20"/>
        </w:rPr>
      </w:pPr>
    </w:p>
    <w:p w14:paraId="26FA0548" w14:textId="77777777" w:rsidR="002F15E1" w:rsidRPr="00263F33" w:rsidRDefault="002F15E1" w:rsidP="002F15E1">
      <w:pPr>
        <w:pStyle w:val="af0"/>
        <w:numPr>
          <w:ilvl w:val="0"/>
          <w:numId w:val="7"/>
        </w:numPr>
        <w:spacing w:after="160" w:line="259" w:lineRule="auto"/>
        <w:ind w:left="1068"/>
        <w:jc w:val="both"/>
        <w:rPr>
          <w:rFonts w:cs="Arial"/>
          <w:szCs w:val="20"/>
        </w:rPr>
      </w:pPr>
      <w:r w:rsidRPr="00263F33">
        <w:rPr>
          <w:rFonts w:cs="Arial"/>
          <w:szCs w:val="20"/>
        </w:rPr>
        <w:t>посилення GR-напрямку роботи Комітету та швидкого реагування та обговорення на засіданнях Комітету нововведень податкового та митного законодавства, підготовка зауважень та пропозицій до законопроектів.</w:t>
      </w:r>
    </w:p>
    <w:p w14:paraId="60A95992" w14:textId="77777777" w:rsidR="002F15E1" w:rsidRPr="00263F33" w:rsidRDefault="002F15E1" w:rsidP="002F15E1">
      <w:pPr>
        <w:pStyle w:val="af0"/>
        <w:ind w:left="1416"/>
        <w:jc w:val="both"/>
        <w:rPr>
          <w:rFonts w:cs="Arial"/>
          <w:szCs w:val="20"/>
        </w:rPr>
      </w:pPr>
    </w:p>
    <w:p w14:paraId="5BDE1BA4" w14:textId="77777777" w:rsidR="002F15E1" w:rsidRPr="00263F33" w:rsidRDefault="002F15E1" w:rsidP="002F15E1">
      <w:pPr>
        <w:pStyle w:val="af0"/>
        <w:numPr>
          <w:ilvl w:val="0"/>
          <w:numId w:val="7"/>
        </w:numPr>
        <w:spacing w:after="160" w:line="259" w:lineRule="auto"/>
        <w:ind w:left="1068"/>
        <w:jc w:val="both"/>
        <w:rPr>
          <w:rFonts w:cs="Arial"/>
          <w:szCs w:val="20"/>
        </w:rPr>
      </w:pPr>
      <w:r w:rsidRPr="00263F33">
        <w:rPr>
          <w:rFonts w:cs="Arial"/>
          <w:szCs w:val="20"/>
        </w:rPr>
        <w:t>співпраці Комітету із бізнес-асоціаціями, зокрема, Європейською Бізнес Асоціацією, Американською торговельною палатою, Німецькою торговельно-промислово палатою, Спілкою українських підприємців, а також Офісом бізнес-омбудсмена.</w:t>
      </w:r>
    </w:p>
    <w:p w14:paraId="72D7481A" w14:textId="77777777" w:rsidR="002F15E1" w:rsidRPr="00263F33" w:rsidRDefault="002F15E1" w:rsidP="002F15E1">
      <w:pPr>
        <w:pStyle w:val="af0"/>
        <w:ind w:left="1416"/>
        <w:jc w:val="both"/>
        <w:rPr>
          <w:rFonts w:cs="Arial"/>
          <w:szCs w:val="20"/>
        </w:rPr>
      </w:pPr>
    </w:p>
    <w:p w14:paraId="0C7CBC49" w14:textId="77777777" w:rsidR="00E971F7" w:rsidRPr="00263F33" w:rsidRDefault="002F15E1" w:rsidP="002F15E1">
      <w:pPr>
        <w:pStyle w:val="af0"/>
        <w:numPr>
          <w:ilvl w:val="0"/>
          <w:numId w:val="7"/>
        </w:numPr>
        <w:spacing w:after="160" w:line="259" w:lineRule="auto"/>
        <w:ind w:left="1068"/>
        <w:jc w:val="both"/>
        <w:rPr>
          <w:rFonts w:cs="Arial"/>
          <w:szCs w:val="20"/>
        </w:rPr>
      </w:pPr>
      <w:r w:rsidRPr="00263F33">
        <w:rPr>
          <w:rFonts w:cs="Arial"/>
          <w:szCs w:val="20"/>
        </w:rPr>
        <w:t>висвітлення на засіданнях Комітету останньої судової практики та міжнародного досвіду</w:t>
      </w:r>
      <w:r w:rsidR="00E971F7" w:rsidRPr="00263F33">
        <w:rPr>
          <w:rFonts w:cs="Arial"/>
          <w:szCs w:val="20"/>
        </w:rPr>
        <w:t>,</w:t>
      </w:r>
    </w:p>
    <w:p w14:paraId="28500534" w14:textId="77777777" w:rsidR="00E971F7" w:rsidRPr="00263F33" w:rsidRDefault="00E971F7" w:rsidP="00E971F7">
      <w:pPr>
        <w:pStyle w:val="af0"/>
        <w:rPr>
          <w:rFonts w:cs="Arial"/>
          <w:szCs w:val="20"/>
        </w:rPr>
      </w:pPr>
    </w:p>
    <w:p w14:paraId="47F6125E" w14:textId="5611E151" w:rsidR="002F15E1" w:rsidRPr="00263F33" w:rsidRDefault="00E971F7" w:rsidP="002F15E1">
      <w:pPr>
        <w:pStyle w:val="af0"/>
        <w:numPr>
          <w:ilvl w:val="0"/>
          <w:numId w:val="7"/>
        </w:numPr>
        <w:spacing w:after="160" w:line="259" w:lineRule="auto"/>
        <w:ind w:left="1068"/>
        <w:jc w:val="both"/>
        <w:rPr>
          <w:rFonts w:cs="Arial"/>
          <w:szCs w:val="20"/>
        </w:rPr>
      </w:pPr>
      <w:r w:rsidRPr="00263F33">
        <w:rPr>
          <w:rFonts w:cs="Arial"/>
          <w:szCs w:val="20"/>
        </w:rPr>
        <w:t xml:space="preserve">створення тренінгів та семінарів </w:t>
      </w:r>
      <w:r w:rsidR="00A11549" w:rsidRPr="00263F33">
        <w:rPr>
          <w:rFonts w:cs="Arial"/>
          <w:szCs w:val="20"/>
        </w:rPr>
        <w:t xml:space="preserve">з актуальних податкових та митних питань </w:t>
      </w:r>
      <w:r w:rsidRPr="00263F33">
        <w:rPr>
          <w:rFonts w:cs="Arial"/>
          <w:szCs w:val="20"/>
        </w:rPr>
        <w:t>на освітній платформі АПУ для розвитку самої правової спільноти</w:t>
      </w:r>
      <w:r w:rsidR="002F15E1" w:rsidRPr="00263F33">
        <w:rPr>
          <w:rFonts w:cs="Arial"/>
          <w:szCs w:val="20"/>
        </w:rPr>
        <w:t>.</w:t>
      </w:r>
    </w:p>
    <w:p w14:paraId="7DA7B7A3" w14:textId="77777777" w:rsidR="00FB6719" w:rsidRPr="00263F33" w:rsidRDefault="00FB6719" w:rsidP="00FB6719">
      <w:pPr>
        <w:pStyle w:val="af0"/>
        <w:rPr>
          <w:rFonts w:cs="Arial"/>
          <w:szCs w:val="20"/>
        </w:rPr>
      </w:pPr>
    </w:p>
    <w:p w14:paraId="1D2EF65B" w14:textId="1D4D130F" w:rsidR="00FB6719" w:rsidRPr="00263F33" w:rsidRDefault="00FB6719" w:rsidP="002F15E1">
      <w:pPr>
        <w:pStyle w:val="af0"/>
        <w:numPr>
          <w:ilvl w:val="0"/>
          <w:numId w:val="7"/>
        </w:numPr>
        <w:spacing w:after="160" w:line="259" w:lineRule="auto"/>
        <w:ind w:left="1068"/>
        <w:jc w:val="both"/>
        <w:rPr>
          <w:rFonts w:cs="Arial"/>
          <w:szCs w:val="20"/>
        </w:rPr>
      </w:pPr>
      <w:r w:rsidRPr="00263F33">
        <w:rPr>
          <w:rFonts w:cs="Arial"/>
          <w:szCs w:val="20"/>
        </w:rPr>
        <w:t>Створення майданчику для вільного обміну думками, спільного брейнштормінгу</w:t>
      </w:r>
      <w:r w:rsidR="00C05C8B" w:rsidRPr="00263F33">
        <w:rPr>
          <w:rFonts w:cs="Arial"/>
          <w:szCs w:val="20"/>
        </w:rPr>
        <w:t xml:space="preserve"> для пошуку революційних </w:t>
      </w:r>
      <w:r w:rsidR="00E520AA" w:rsidRPr="00263F33">
        <w:rPr>
          <w:rFonts w:cs="Arial"/>
          <w:szCs w:val="20"/>
        </w:rPr>
        <w:t>шляхів та підходів до вирішення проблем</w:t>
      </w:r>
      <w:r w:rsidR="00B75863" w:rsidRPr="00263F33">
        <w:rPr>
          <w:rFonts w:cs="Arial"/>
          <w:szCs w:val="20"/>
        </w:rPr>
        <w:t>,</w:t>
      </w:r>
      <w:r w:rsidR="00E520AA" w:rsidRPr="00263F33">
        <w:rPr>
          <w:rFonts w:cs="Arial"/>
          <w:szCs w:val="20"/>
        </w:rPr>
        <w:t xml:space="preserve"> з якими стикається бізнес, та</w:t>
      </w:r>
      <w:r w:rsidR="004E49F0" w:rsidRPr="00263F33">
        <w:rPr>
          <w:rFonts w:cs="Arial"/>
          <w:szCs w:val="20"/>
        </w:rPr>
        <w:t xml:space="preserve"> побудови</w:t>
      </w:r>
      <w:r w:rsidR="00B75863" w:rsidRPr="00263F33">
        <w:rPr>
          <w:rFonts w:cs="Arial"/>
          <w:szCs w:val="20"/>
        </w:rPr>
        <w:t xml:space="preserve"> принципово нової</w:t>
      </w:r>
      <w:r w:rsidR="00C05C8B" w:rsidRPr="00263F33">
        <w:rPr>
          <w:rFonts w:cs="Arial"/>
          <w:szCs w:val="20"/>
        </w:rPr>
        <w:t xml:space="preserve"> системи взаємодії з бізнесу із державою</w:t>
      </w:r>
      <w:r w:rsidR="004E49F0" w:rsidRPr="00263F33">
        <w:rPr>
          <w:rFonts w:cs="Arial"/>
          <w:szCs w:val="20"/>
        </w:rPr>
        <w:t>.</w:t>
      </w:r>
    </w:p>
    <w:p w14:paraId="462B82FB" w14:textId="77777777" w:rsidR="002F15E1" w:rsidRPr="00263F33" w:rsidRDefault="002F15E1" w:rsidP="002F15E1">
      <w:pPr>
        <w:jc w:val="right"/>
        <w:rPr>
          <w:rFonts w:cs="Arial"/>
          <w:szCs w:val="20"/>
        </w:rPr>
      </w:pPr>
    </w:p>
    <w:p w14:paraId="0E4CA111" w14:textId="77777777" w:rsidR="002F15E1" w:rsidRPr="00263F33" w:rsidRDefault="002F15E1" w:rsidP="002F15E1">
      <w:pPr>
        <w:jc w:val="right"/>
        <w:rPr>
          <w:rFonts w:cs="Arial"/>
          <w:szCs w:val="20"/>
        </w:rPr>
      </w:pPr>
      <w:r w:rsidRPr="00263F33">
        <w:rPr>
          <w:rFonts w:cs="Arial"/>
          <w:szCs w:val="20"/>
        </w:rPr>
        <w:t>З повагою,</w:t>
      </w:r>
    </w:p>
    <w:p w14:paraId="2CCBC066" w14:textId="77777777" w:rsidR="002F15E1" w:rsidRPr="00263F33" w:rsidRDefault="002F15E1" w:rsidP="002F15E1">
      <w:pPr>
        <w:spacing w:after="0"/>
        <w:jc w:val="right"/>
        <w:rPr>
          <w:rFonts w:cs="Arial"/>
          <w:szCs w:val="20"/>
        </w:rPr>
      </w:pPr>
      <w:r w:rsidRPr="00263F33">
        <w:rPr>
          <w:rFonts w:cs="Arial"/>
          <w:szCs w:val="20"/>
        </w:rPr>
        <w:t>Юлія Кривомаз</w:t>
      </w:r>
    </w:p>
    <w:p w14:paraId="335AB263" w14:textId="52C877FA" w:rsidR="000C51F3" w:rsidRPr="002F15E1" w:rsidRDefault="00A11549" w:rsidP="002F15E1">
      <w:pPr>
        <w:spacing w:after="0"/>
        <w:jc w:val="right"/>
        <w:rPr>
          <w:rFonts w:cs="Arial"/>
          <w:szCs w:val="20"/>
        </w:rPr>
      </w:pPr>
      <w:r w:rsidRPr="00263F33">
        <w:rPr>
          <w:rFonts w:cs="Arial"/>
          <w:szCs w:val="20"/>
        </w:rPr>
        <w:t xml:space="preserve">Старший </w:t>
      </w:r>
      <w:r w:rsidR="00CF37E8" w:rsidRPr="00263F33">
        <w:rPr>
          <w:rFonts w:cs="Arial"/>
          <w:szCs w:val="20"/>
        </w:rPr>
        <w:t>радник</w:t>
      </w:r>
      <w:r w:rsidR="002F15E1" w:rsidRPr="00263F33">
        <w:rPr>
          <w:rFonts w:cs="Arial"/>
          <w:szCs w:val="20"/>
        </w:rPr>
        <w:t xml:space="preserve"> КМ Партнери</w:t>
      </w:r>
    </w:p>
    <w:sectPr w:rsidR="000C51F3" w:rsidRPr="002F15E1" w:rsidSect="007A48F7">
      <w:headerReference w:type="even" r:id="rId11"/>
      <w:headerReference w:type="default" r:id="rId12"/>
      <w:footerReference w:type="default" r:id="rId13"/>
      <w:headerReference w:type="first" r:id="rId14"/>
      <w:footerReference w:type="first" r:id="rId15"/>
      <w:pgSz w:w="11906" w:h="16838"/>
      <w:pgMar w:top="2127" w:right="1080" w:bottom="2127" w:left="108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249B1" w14:textId="77777777" w:rsidR="00D66C3C" w:rsidRDefault="00D66C3C" w:rsidP="002675F0">
      <w:pPr>
        <w:spacing w:after="0" w:line="240" w:lineRule="auto"/>
      </w:pPr>
      <w:r>
        <w:separator/>
      </w:r>
    </w:p>
  </w:endnote>
  <w:endnote w:type="continuationSeparator" w:id="0">
    <w:p w14:paraId="2CE4109E" w14:textId="77777777" w:rsidR="00D66C3C" w:rsidRDefault="00D66C3C" w:rsidP="00267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311104718"/>
      <w:docPartObj>
        <w:docPartGallery w:val="Page Numbers (Bottom of Page)"/>
        <w:docPartUnique/>
      </w:docPartObj>
    </w:sdtPr>
    <w:sdtContent>
      <w:sdt>
        <w:sdtPr>
          <w:rPr>
            <w:sz w:val="16"/>
            <w:szCs w:val="16"/>
          </w:rPr>
          <w:id w:val="1048640129"/>
          <w:docPartObj>
            <w:docPartGallery w:val="Page Numbers (Top of Page)"/>
            <w:docPartUnique/>
          </w:docPartObj>
        </w:sdtPr>
        <w:sdtContent>
          <w:p w14:paraId="120E8845" w14:textId="77777777" w:rsidR="00084BB7" w:rsidRPr="00BE1664" w:rsidRDefault="00084BB7" w:rsidP="007A48F7">
            <w:pPr>
              <w:pStyle w:val="a5"/>
              <w:ind w:left="-1080"/>
              <w:jc w:val="right"/>
              <w:rPr>
                <w:sz w:val="16"/>
                <w:szCs w:val="16"/>
              </w:rPr>
            </w:pPr>
            <w:r w:rsidRPr="00BE1664">
              <w:rPr>
                <w:sz w:val="16"/>
                <w:szCs w:val="16"/>
              </w:rPr>
              <w:t xml:space="preserve">Сторінка </w:t>
            </w:r>
            <w:r w:rsidR="00EE3F93" w:rsidRPr="00BE1664">
              <w:rPr>
                <w:bCs/>
                <w:sz w:val="16"/>
                <w:szCs w:val="16"/>
              </w:rPr>
              <w:fldChar w:fldCharType="begin"/>
            </w:r>
            <w:r w:rsidRPr="00BE1664">
              <w:rPr>
                <w:bCs/>
                <w:sz w:val="16"/>
                <w:szCs w:val="16"/>
              </w:rPr>
              <w:instrText>PAGE</w:instrText>
            </w:r>
            <w:r w:rsidR="00EE3F93" w:rsidRPr="00BE1664">
              <w:rPr>
                <w:bCs/>
                <w:sz w:val="16"/>
                <w:szCs w:val="16"/>
              </w:rPr>
              <w:fldChar w:fldCharType="separate"/>
            </w:r>
            <w:r w:rsidR="0013768C">
              <w:rPr>
                <w:bCs/>
                <w:noProof/>
                <w:sz w:val="16"/>
                <w:szCs w:val="16"/>
              </w:rPr>
              <w:t>2</w:t>
            </w:r>
            <w:r w:rsidR="00EE3F93" w:rsidRPr="00BE1664">
              <w:rPr>
                <w:bCs/>
                <w:sz w:val="16"/>
                <w:szCs w:val="16"/>
              </w:rPr>
              <w:fldChar w:fldCharType="end"/>
            </w:r>
            <w:r w:rsidRPr="00BE1664">
              <w:rPr>
                <w:sz w:val="16"/>
                <w:szCs w:val="16"/>
              </w:rPr>
              <w:t xml:space="preserve"> з </w:t>
            </w:r>
            <w:r w:rsidR="00EE3F93" w:rsidRPr="00BE1664">
              <w:rPr>
                <w:bCs/>
                <w:sz w:val="16"/>
                <w:szCs w:val="16"/>
              </w:rPr>
              <w:fldChar w:fldCharType="begin"/>
            </w:r>
            <w:r w:rsidRPr="00BE1664">
              <w:rPr>
                <w:bCs/>
                <w:sz w:val="16"/>
                <w:szCs w:val="16"/>
              </w:rPr>
              <w:instrText>NUMPAGES</w:instrText>
            </w:r>
            <w:r w:rsidR="00EE3F93" w:rsidRPr="00BE1664">
              <w:rPr>
                <w:bCs/>
                <w:sz w:val="16"/>
                <w:szCs w:val="16"/>
              </w:rPr>
              <w:fldChar w:fldCharType="separate"/>
            </w:r>
            <w:r w:rsidR="0013768C">
              <w:rPr>
                <w:bCs/>
                <w:noProof/>
                <w:sz w:val="16"/>
                <w:szCs w:val="16"/>
              </w:rPr>
              <w:t>2</w:t>
            </w:r>
            <w:r w:rsidR="00EE3F93" w:rsidRPr="00BE1664">
              <w:rPr>
                <w:bCs/>
                <w:sz w:val="16"/>
                <w:szCs w:val="16"/>
              </w:rPr>
              <w:fldChar w:fldCharType="end"/>
            </w:r>
          </w:p>
        </w:sdtContent>
      </w:sdt>
    </w:sdtContent>
  </w:sdt>
  <w:p w14:paraId="528E8918" w14:textId="77777777" w:rsidR="00B728C5" w:rsidRDefault="007A48F7" w:rsidP="007A48F7">
    <w:pPr>
      <w:pStyle w:val="a5"/>
      <w:ind w:left="-1080"/>
    </w:pPr>
    <w:r>
      <w:rPr>
        <w:noProof/>
        <w:lang w:val="ru-RU" w:eastAsia="ru-RU"/>
      </w:rPr>
      <w:drawing>
        <wp:inline distT="0" distB="0" distL="0" distR="0" wp14:anchorId="53DF2F24" wp14:editId="34206D44">
          <wp:extent cx="7653361" cy="555261"/>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P_Blank_004_03_NK.jpg"/>
                  <pic:cNvPicPr/>
                </pic:nvPicPr>
                <pic:blipFill>
                  <a:blip r:embed="rId1">
                    <a:extLst>
                      <a:ext uri="{28A0092B-C50C-407E-A947-70E740481C1C}">
                        <a14:useLocalDpi xmlns:a14="http://schemas.microsoft.com/office/drawing/2010/main" val="0"/>
                      </a:ext>
                    </a:extLst>
                  </a:blip>
                  <a:stretch>
                    <a:fillRect/>
                  </a:stretch>
                </pic:blipFill>
                <pic:spPr>
                  <a:xfrm>
                    <a:off x="0" y="0"/>
                    <a:ext cx="7653361" cy="55526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2F93F" w14:textId="77777777" w:rsidR="00084BB7" w:rsidRDefault="00084BB7" w:rsidP="00084BB7">
    <w:pPr>
      <w:pStyle w:val="a5"/>
    </w:pPr>
  </w:p>
  <w:p w14:paraId="2D10BE87" w14:textId="77777777" w:rsidR="00084BB7" w:rsidRDefault="00084BB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F0F58" w14:textId="77777777" w:rsidR="00D66C3C" w:rsidRDefault="00D66C3C" w:rsidP="002675F0">
      <w:pPr>
        <w:spacing w:after="0" w:line="240" w:lineRule="auto"/>
      </w:pPr>
      <w:r>
        <w:separator/>
      </w:r>
    </w:p>
  </w:footnote>
  <w:footnote w:type="continuationSeparator" w:id="0">
    <w:p w14:paraId="146CF36E" w14:textId="77777777" w:rsidR="00D66C3C" w:rsidRDefault="00D66C3C" w:rsidP="002675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50BD2" w14:textId="77777777" w:rsidR="002675F0" w:rsidRDefault="00000000">
    <w:pPr>
      <w:pStyle w:val="a3"/>
    </w:pPr>
    <w:r>
      <w:rPr>
        <w:noProof/>
        <w:lang w:val="de-DE" w:eastAsia="de-DE"/>
      </w:rPr>
      <w:pict w14:anchorId="56D34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5884" o:spid="_x0000_s1052" type="#_x0000_t75" style="position:absolute;margin-left:0;margin-top:0;width:595.2pt;height:841.9pt;z-index:-251657216;mso-position-horizontal:center;mso-position-horizontal-relative:margin;mso-position-vertical:center;mso-position-vertical-relative:margin" o:allowincell="f">
          <v:imagedata r:id="rId1" o:title="KMP_Blank2_RGB_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3FCE0" w14:textId="62B4253F" w:rsidR="002675F0" w:rsidRDefault="00FB6643" w:rsidP="007A48F7">
    <w:pPr>
      <w:pStyle w:val="a3"/>
      <w:ind w:left="-1080"/>
    </w:pPr>
    <w:r>
      <w:rPr>
        <w:noProof/>
        <w:lang w:eastAsia="uk-UA"/>
      </w:rPr>
      <w:drawing>
        <wp:anchor distT="0" distB="0" distL="114300" distR="114300" simplePos="0" relativeHeight="251658240" behindDoc="0" locked="0" layoutInCell="1" allowOverlap="1" wp14:anchorId="3405C9BD" wp14:editId="1EB11029">
          <wp:simplePos x="0" y="0"/>
          <wp:positionH relativeFrom="column">
            <wp:posOffset>2943225</wp:posOffset>
          </wp:positionH>
          <wp:positionV relativeFrom="paragraph">
            <wp:posOffset>581025</wp:posOffset>
          </wp:positionV>
          <wp:extent cx="1319530" cy="4445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png"/>
                  <pic:cNvPicPr/>
                </pic:nvPicPr>
                <pic:blipFill>
                  <a:blip r:embed="rId1">
                    <a:extLst>
                      <a:ext uri="{28A0092B-C50C-407E-A947-70E740481C1C}">
                        <a14:useLocalDpi xmlns:a14="http://schemas.microsoft.com/office/drawing/2010/main" val="0"/>
                      </a:ext>
                    </a:extLst>
                  </a:blip>
                  <a:stretch>
                    <a:fillRect/>
                  </a:stretch>
                </pic:blipFill>
                <pic:spPr>
                  <a:xfrm>
                    <a:off x="0" y="0"/>
                    <a:ext cx="1319530" cy="444500"/>
                  </a:xfrm>
                  <a:prstGeom prst="rect">
                    <a:avLst/>
                  </a:prstGeom>
                </pic:spPr>
              </pic:pic>
            </a:graphicData>
          </a:graphic>
          <wp14:sizeRelH relativeFrom="page">
            <wp14:pctWidth>0</wp14:pctWidth>
          </wp14:sizeRelH>
          <wp14:sizeRelV relativeFrom="page">
            <wp14:pctHeight>0</wp14:pctHeight>
          </wp14:sizeRelV>
        </wp:anchor>
      </w:drawing>
    </w:r>
    <w:r w:rsidR="007A48F7">
      <w:rPr>
        <w:noProof/>
        <w:lang w:val="ru-RU" w:eastAsia="ru-RU"/>
      </w:rPr>
      <w:drawing>
        <wp:inline distT="0" distB="0" distL="0" distR="0" wp14:anchorId="025A1585" wp14:editId="54F84796">
          <wp:extent cx="7597651" cy="1081004"/>
          <wp:effectExtent l="0" t="0" r="381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P_Blank_004_03_VK.jpg"/>
                  <pic:cNvPicPr/>
                </pic:nvPicPr>
                <pic:blipFill>
                  <a:blip r:embed="rId2">
                    <a:extLst>
                      <a:ext uri="{28A0092B-C50C-407E-A947-70E740481C1C}">
                        <a14:useLocalDpi xmlns:a14="http://schemas.microsoft.com/office/drawing/2010/main" val="0"/>
                      </a:ext>
                    </a:extLst>
                  </a:blip>
                  <a:stretch>
                    <a:fillRect/>
                  </a:stretch>
                </pic:blipFill>
                <pic:spPr>
                  <a:xfrm>
                    <a:off x="0" y="0"/>
                    <a:ext cx="7597651" cy="108100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C9C1A" w14:textId="39C98049" w:rsidR="002675F0" w:rsidRDefault="00955370">
    <w:pPr>
      <w:pStyle w:val="a3"/>
    </w:pPr>
    <w:r>
      <w:rPr>
        <w:noProof/>
        <w:lang w:eastAsia="uk-UA"/>
      </w:rPr>
      <w:drawing>
        <wp:anchor distT="0" distB="0" distL="114300" distR="114300" simplePos="0" relativeHeight="251657216" behindDoc="1" locked="0" layoutInCell="1" allowOverlap="1" wp14:anchorId="024B3515" wp14:editId="5D16CE4A">
          <wp:simplePos x="0" y="0"/>
          <wp:positionH relativeFrom="column">
            <wp:posOffset>2933700</wp:posOffset>
          </wp:positionH>
          <wp:positionV relativeFrom="paragraph">
            <wp:posOffset>587375</wp:posOffset>
          </wp:positionV>
          <wp:extent cx="1319917" cy="444678"/>
          <wp:effectExtent l="0" t="0" r="0" b="0"/>
          <wp:wrapTight wrapText="bothSides">
            <wp:wrapPolygon edited="0">
              <wp:start x="0" y="0"/>
              <wp:lineTo x="0" y="20366"/>
              <wp:lineTo x="21205" y="20366"/>
              <wp:lineTo x="2120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png"/>
                  <pic:cNvPicPr/>
                </pic:nvPicPr>
                <pic:blipFill>
                  <a:blip r:embed="rId1">
                    <a:extLst>
                      <a:ext uri="{28A0092B-C50C-407E-A947-70E740481C1C}">
                        <a14:useLocalDpi xmlns:a14="http://schemas.microsoft.com/office/drawing/2010/main" val="0"/>
                      </a:ext>
                    </a:extLst>
                  </a:blip>
                  <a:stretch>
                    <a:fillRect/>
                  </a:stretch>
                </pic:blipFill>
                <pic:spPr>
                  <a:xfrm>
                    <a:off x="0" y="0"/>
                    <a:ext cx="1319917" cy="444678"/>
                  </a:xfrm>
                  <a:prstGeom prst="rect">
                    <a:avLst/>
                  </a:prstGeom>
                </pic:spPr>
              </pic:pic>
            </a:graphicData>
          </a:graphic>
          <wp14:sizeRelH relativeFrom="page">
            <wp14:pctWidth>0</wp14:pctWidth>
          </wp14:sizeRelH>
          <wp14:sizeRelV relativeFrom="page">
            <wp14:pctHeight>0</wp14:pctHeight>
          </wp14:sizeRelV>
        </wp:anchor>
      </w:drawing>
    </w:r>
    <w:r w:rsidR="0013768C">
      <w:rPr>
        <w:noProof/>
        <w:lang w:val="ru-RU" w:eastAsia="ru-RU"/>
      </w:rPr>
      <w:drawing>
        <wp:anchor distT="0" distB="0" distL="114300" distR="114300" simplePos="0" relativeHeight="251656192" behindDoc="1" locked="0" layoutInCell="1" allowOverlap="1" wp14:anchorId="5B0CA6D6" wp14:editId="154B0B87">
          <wp:simplePos x="0" y="0"/>
          <wp:positionH relativeFrom="column">
            <wp:posOffset>-676275</wp:posOffset>
          </wp:positionH>
          <wp:positionV relativeFrom="paragraph">
            <wp:posOffset>540385</wp:posOffset>
          </wp:positionV>
          <wp:extent cx="7617426" cy="10228237"/>
          <wp:effectExtent l="0" t="0" r="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P_Blank_Kolontitle_ukr.jpg"/>
                  <pic:cNvPicPr/>
                </pic:nvPicPr>
                <pic:blipFill>
                  <a:blip r:embed="rId2"/>
                  <a:stretch>
                    <a:fillRect/>
                  </a:stretch>
                </pic:blipFill>
                <pic:spPr>
                  <a:xfrm>
                    <a:off x="0" y="0"/>
                    <a:ext cx="7617426" cy="10228237"/>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E7EE9"/>
    <w:multiLevelType w:val="multilevel"/>
    <w:tmpl w:val="11A8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D596726"/>
    <w:multiLevelType w:val="hybridMultilevel"/>
    <w:tmpl w:val="435C7B8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360F121A"/>
    <w:multiLevelType w:val="hybridMultilevel"/>
    <w:tmpl w:val="31DE712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8CA5C78"/>
    <w:multiLevelType w:val="hybridMultilevel"/>
    <w:tmpl w:val="856E60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52AA7C7F"/>
    <w:multiLevelType w:val="hybridMultilevel"/>
    <w:tmpl w:val="C2C6A236"/>
    <w:lvl w:ilvl="0" w:tplc="0422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CFD7793"/>
    <w:multiLevelType w:val="hybridMultilevel"/>
    <w:tmpl w:val="FCF620E2"/>
    <w:lvl w:ilvl="0" w:tplc="583EA136">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7450613C"/>
    <w:multiLevelType w:val="hybridMultilevel"/>
    <w:tmpl w:val="FCCA73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959074185">
    <w:abstractNumId w:val="5"/>
  </w:num>
  <w:num w:numId="2" w16cid:durableId="728764645">
    <w:abstractNumId w:val="0"/>
  </w:num>
  <w:num w:numId="3" w16cid:durableId="1847675445">
    <w:abstractNumId w:val="2"/>
  </w:num>
  <w:num w:numId="4" w16cid:durableId="557979919">
    <w:abstractNumId w:val="3"/>
  </w:num>
  <w:num w:numId="5" w16cid:durableId="2094273210">
    <w:abstractNumId w:val="6"/>
  </w:num>
  <w:num w:numId="6" w16cid:durableId="49348648">
    <w:abstractNumId w:val="1"/>
  </w:num>
  <w:num w:numId="7" w16cid:durableId="12087603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5F0"/>
    <w:rsid w:val="00001006"/>
    <w:rsid w:val="00001273"/>
    <w:rsid w:val="0003537B"/>
    <w:rsid w:val="00044373"/>
    <w:rsid w:val="000708B4"/>
    <w:rsid w:val="00084BB7"/>
    <w:rsid w:val="000A4AA6"/>
    <w:rsid w:val="000B77DB"/>
    <w:rsid w:val="000C05C3"/>
    <w:rsid w:val="000C51F3"/>
    <w:rsid w:val="000E12C5"/>
    <w:rsid w:val="000E6C04"/>
    <w:rsid w:val="000F33A9"/>
    <w:rsid w:val="0013768C"/>
    <w:rsid w:val="00155266"/>
    <w:rsid w:val="00155582"/>
    <w:rsid w:val="001771E5"/>
    <w:rsid w:val="001802DD"/>
    <w:rsid w:val="001944EA"/>
    <w:rsid w:val="001A0109"/>
    <w:rsid w:val="001D7589"/>
    <w:rsid w:val="001D7E85"/>
    <w:rsid w:val="001E78B5"/>
    <w:rsid w:val="001F1E85"/>
    <w:rsid w:val="002051F4"/>
    <w:rsid w:val="002448F0"/>
    <w:rsid w:val="002540B4"/>
    <w:rsid w:val="00255F6D"/>
    <w:rsid w:val="00263F33"/>
    <w:rsid w:val="002675F0"/>
    <w:rsid w:val="00281786"/>
    <w:rsid w:val="00293E5D"/>
    <w:rsid w:val="002F15E1"/>
    <w:rsid w:val="002F20F1"/>
    <w:rsid w:val="002F3DEB"/>
    <w:rsid w:val="00300BF3"/>
    <w:rsid w:val="003202F7"/>
    <w:rsid w:val="00346B64"/>
    <w:rsid w:val="003634C2"/>
    <w:rsid w:val="00373F38"/>
    <w:rsid w:val="00376E8B"/>
    <w:rsid w:val="0039625C"/>
    <w:rsid w:val="003B5787"/>
    <w:rsid w:val="003D39BE"/>
    <w:rsid w:val="00401416"/>
    <w:rsid w:val="00411745"/>
    <w:rsid w:val="00413C36"/>
    <w:rsid w:val="00416E95"/>
    <w:rsid w:val="00431B86"/>
    <w:rsid w:val="00442DB9"/>
    <w:rsid w:val="0044426E"/>
    <w:rsid w:val="00475F81"/>
    <w:rsid w:val="00477954"/>
    <w:rsid w:val="0048043A"/>
    <w:rsid w:val="00480ACA"/>
    <w:rsid w:val="004E49F0"/>
    <w:rsid w:val="004F1E1D"/>
    <w:rsid w:val="004F6BA8"/>
    <w:rsid w:val="00532814"/>
    <w:rsid w:val="00575539"/>
    <w:rsid w:val="00585496"/>
    <w:rsid w:val="005900E9"/>
    <w:rsid w:val="005A0B74"/>
    <w:rsid w:val="005B5590"/>
    <w:rsid w:val="005E3E9B"/>
    <w:rsid w:val="0061274B"/>
    <w:rsid w:val="0062385F"/>
    <w:rsid w:val="0063403C"/>
    <w:rsid w:val="0063564A"/>
    <w:rsid w:val="006819A8"/>
    <w:rsid w:val="00681E41"/>
    <w:rsid w:val="0068783A"/>
    <w:rsid w:val="006A2AE2"/>
    <w:rsid w:val="006A4832"/>
    <w:rsid w:val="006B68D0"/>
    <w:rsid w:val="006E5C09"/>
    <w:rsid w:val="00730CD3"/>
    <w:rsid w:val="007325CC"/>
    <w:rsid w:val="00746AE5"/>
    <w:rsid w:val="00752AE4"/>
    <w:rsid w:val="007630CF"/>
    <w:rsid w:val="007663DC"/>
    <w:rsid w:val="00782D0B"/>
    <w:rsid w:val="007A48F7"/>
    <w:rsid w:val="007E79D2"/>
    <w:rsid w:val="007F7B9C"/>
    <w:rsid w:val="008256D2"/>
    <w:rsid w:val="008364D6"/>
    <w:rsid w:val="00837F85"/>
    <w:rsid w:val="008501E6"/>
    <w:rsid w:val="00871158"/>
    <w:rsid w:val="00873932"/>
    <w:rsid w:val="0088477D"/>
    <w:rsid w:val="00891D9F"/>
    <w:rsid w:val="00892D10"/>
    <w:rsid w:val="008A21B5"/>
    <w:rsid w:val="008C30B0"/>
    <w:rsid w:val="008D3955"/>
    <w:rsid w:val="008E40A0"/>
    <w:rsid w:val="008E577D"/>
    <w:rsid w:val="008F140F"/>
    <w:rsid w:val="0091249A"/>
    <w:rsid w:val="00923737"/>
    <w:rsid w:val="00934A99"/>
    <w:rsid w:val="00945704"/>
    <w:rsid w:val="00955370"/>
    <w:rsid w:val="00966645"/>
    <w:rsid w:val="0098089C"/>
    <w:rsid w:val="00985004"/>
    <w:rsid w:val="0099346F"/>
    <w:rsid w:val="009A0506"/>
    <w:rsid w:val="009B7660"/>
    <w:rsid w:val="009C76D2"/>
    <w:rsid w:val="00A0560E"/>
    <w:rsid w:val="00A11549"/>
    <w:rsid w:val="00A126CA"/>
    <w:rsid w:val="00A16BAF"/>
    <w:rsid w:val="00A177F2"/>
    <w:rsid w:val="00A519DD"/>
    <w:rsid w:val="00A54AFD"/>
    <w:rsid w:val="00A56A31"/>
    <w:rsid w:val="00A845CE"/>
    <w:rsid w:val="00A86AA8"/>
    <w:rsid w:val="00A91B67"/>
    <w:rsid w:val="00AA45B8"/>
    <w:rsid w:val="00AC0031"/>
    <w:rsid w:val="00AC3644"/>
    <w:rsid w:val="00AC56B6"/>
    <w:rsid w:val="00AC60C4"/>
    <w:rsid w:val="00AD2718"/>
    <w:rsid w:val="00AE5AFF"/>
    <w:rsid w:val="00AF4FCB"/>
    <w:rsid w:val="00AF6FA5"/>
    <w:rsid w:val="00B037A1"/>
    <w:rsid w:val="00B0664A"/>
    <w:rsid w:val="00B15768"/>
    <w:rsid w:val="00B32CA1"/>
    <w:rsid w:val="00B3715A"/>
    <w:rsid w:val="00B60C99"/>
    <w:rsid w:val="00B728C5"/>
    <w:rsid w:val="00B75863"/>
    <w:rsid w:val="00B77D5B"/>
    <w:rsid w:val="00B81948"/>
    <w:rsid w:val="00B8489F"/>
    <w:rsid w:val="00BA4287"/>
    <w:rsid w:val="00BD449B"/>
    <w:rsid w:val="00BD7A06"/>
    <w:rsid w:val="00BE1664"/>
    <w:rsid w:val="00BE5B47"/>
    <w:rsid w:val="00BF534F"/>
    <w:rsid w:val="00C05C8B"/>
    <w:rsid w:val="00C2448B"/>
    <w:rsid w:val="00C406D1"/>
    <w:rsid w:val="00C61F67"/>
    <w:rsid w:val="00C84313"/>
    <w:rsid w:val="00C84465"/>
    <w:rsid w:val="00CC4665"/>
    <w:rsid w:val="00CD2D96"/>
    <w:rsid w:val="00CD3D6B"/>
    <w:rsid w:val="00CF37E8"/>
    <w:rsid w:val="00CF7106"/>
    <w:rsid w:val="00D02B0F"/>
    <w:rsid w:val="00D10982"/>
    <w:rsid w:val="00D31928"/>
    <w:rsid w:val="00D342D0"/>
    <w:rsid w:val="00D6232A"/>
    <w:rsid w:val="00D66C3C"/>
    <w:rsid w:val="00D70C90"/>
    <w:rsid w:val="00D8352F"/>
    <w:rsid w:val="00D867AD"/>
    <w:rsid w:val="00D96C5B"/>
    <w:rsid w:val="00DC0EBD"/>
    <w:rsid w:val="00DD5F43"/>
    <w:rsid w:val="00DE42D9"/>
    <w:rsid w:val="00E02DA1"/>
    <w:rsid w:val="00E115D2"/>
    <w:rsid w:val="00E12C3A"/>
    <w:rsid w:val="00E43866"/>
    <w:rsid w:val="00E45146"/>
    <w:rsid w:val="00E520AA"/>
    <w:rsid w:val="00E6104A"/>
    <w:rsid w:val="00E71907"/>
    <w:rsid w:val="00E83280"/>
    <w:rsid w:val="00E971F7"/>
    <w:rsid w:val="00EB4529"/>
    <w:rsid w:val="00ED08DB"/>
    <w:rsid w:val="00EE3F93"/>
    <w:rsid w:val="00EF7703"/>
    <w:rsid w:val="00F07048"/>
    <w:rsid w:val="00F121C2"/>
    <w:rsid w:val="00F15142"/>
    <w:rsid w:val="00F34974"/>
    <w:rsid w:val="00F46886"/>
    <w:rsid w:val="00F84A20"/>
    <w:rsid w:val="00F87D13"/>
    <w:rsid w:val="00F94126"/>
    <w:rsid w:val="00F9576C"/>
    <w:rsid w:val="00F9768C"/>
    <w:rsid w:val="00FA4F56"/>
    <w:rsid w:val="00FB5C03"/>
    <w:rsid w:val="00FB6643"/>
    <w:rsid w:val="00FB6719"/>
    <w:rsid w:val="00FD55B4"/>
    <w:rsid w:val="00FF08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DFCE3C"/>
  <w15:docId w15:val="{18C966CC-654E-4346-BD06-4C9F5B8ED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48F0"/>
    <w:rPr>
      <w:rFonts w:ascii="Arial" w:hAnsi="Arial"/>
      <w:sz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75F0"/>
    <w:pPr>
      <w:tabs>
        <w:tab w:val="center" w:pos="4677"/>
        <w:tab w:val="right" w:pos="9355"/>
      </w:tabs>
      <w:spacing w:after="0" w:line="240" w:lineRule="auto"/>
    </w:pPr>
  </w:style>
  <w:style w:type="character" w:customStyle="1" w:styleId="a4">
    <w:name w:val="Верхній колонтитул Знак"/>
    <w:basedOn w:val="a0"/>
    <w:link w:val="a3"/>
    <w:uiPriority w:val="99"/>
    <w:rsid w:val="002675F0"/>
  </w:style>
  <w:style w:type="paragraph" w:styleId="a5">
    <w:name w:val="footer"/>
    <w:basedOn w:val="a"/>
    <w:link w:val="a6"/>
    <w:uiPriority w:val="99"/>
    <w:unhideWhenUsed/>
    <w:rsid w:val="002675F0"/>
    <w:pPr>
      <w:tabs>
        <w:tab w:val="center" w:pos="4677"/>
        <w:tab w:val="right" w:pos="9355"/>
      </w:tabs>
      <w:spacing w:after="0" w:line="240" w:lineRule="auto"/>
    </w:pPr>
  </w:style>
  <w:style w:type="character" w:customStyle="1" w:styleId="a6">
    <w:name w:val="Нижній колонтитул Знак"/>
    <w:basedOn w:val="a0"/>
    <w:link w:val="a5"/>
    <w:uiPriority w:val="99"/>
    <w:rsid w:val="002675F0"/>
  </w:style>
  <w:style w:type="paragraph" w:styleId="a7">
    <w:name w:val="Balloon Text"/>
    <w:basedOn w:val="a"/>
    <w:link w:val="a8"/>
    <w:uiPriority w:val="99"/>
    <w:semiHidden/>
    <w:unhideWhenUsed/>
    <w:rsid w:val="00442DB9"/>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442DB9"/>
    <w:rPr>
      <w:rFonts w:ascii="Tahoma" w:hAnsi="Tahoma" w:cs="Tahoma"/>
      <w:sz w:val="16"/>
      <w:szCs w:val="16"/>
    </w:rPr>
  </w:style>
  <w:style w:type="paragraph" w:styleId="a9">
    <w:name w:val="Body Text"/>
    <w:aliases w:val="WTS"/>
    <w:link w:val="aa"/>
    <w:rsid w:val="002F20F1"/>
    <w:pPr>
      <w:tabs>
        <w:tab w:val="left" w:pos="284"/>
        <w:tab w:val="left" w:pos="567"/>
        <w:tab w:val="left" w:pos="851"/>
      </w:tabs>
      <w:spacing w:after="0" w:line="260" w:lineRule="atLeast"/>
    </w:pPr>
    <w:rPr>
      <w:rFonts w:ascii="Arial" w:eastAsia="Times New Roman" w:hAnsi="Arial" w:cs="Times New Roman"/>
      <w:color w:val="000000"/>
      <w:szCs w:val="20"/>
      <w:lang w:val="fr-FR" w:eastAsia="de-DE"/>
    </w:rPr>
  </w:style>
  <w:style w:type="character" w:customStyle="1" w:styleId="aa">
    <w:name w:val="Основний текст Знак"/>
    <w:aliases w:val="WTS Знак"/>
    <w:basedOn w:val="a0"/>
    <w:link w:val="a9"/>
    <w:rsid w:val="002F20F1"/>
    <w:rPr>
      <w:rFonts w:ascii="Arial" w:eastAsia="Times New Roman" w:hAnsi="Arial" w:cs="Times New Roman"/>
      <w:color w:val="000000"/>
      <w:szCs w:val="20"/>
      <w:lang w:val="fr-FR" w:eastAsia="de-DE"/>
    </w:rPr>
  </w:style>
  <w:style w:type="paragraph" w:customStyle="1" w:styleId="Adresse">
    <w:name w:val="Adresse"/>
    <w:autoRedefine/>
    <w:rsid w:val="002F20F1"/>
    <w:pPr>
      <w:framePr w:w="4820" w:h="1996" w:hRule="exact" w:vSpace="57" w:wrap="notBeside" w:vAnchor="page" w:hAnchor="page" w:x="1251" w:y="3381" w:anchorLock="1"/>
      <w:spacing w:after="0" w:line="250" w:lineRule="exact"/>
    </w:pPr>
    <w:rPr>
      <w:rFonts w:ascii="Arial" w:eastAsia="Times" w:hAnsi="Arial" w:cs="Arial"/>
      <w:noProof/>
      <w:lang w:val="de-DE" w:eastAsia="de-DE"/>
    </w:rPr>
  </w:style>
  <w:style w:type="table" w:styleId="ab">
    <w:name w:val="Table Grid"/>
    <w:basedOn w:val="a1"/>
    <w:rsid w:val="002F20F1"/>
    <w:pPr>
      <w:spacing w:after="0" w:line="240" w:lineRule="auto"/>
    </w:pPr>
    <w:rPr>
      <w:rFonts w:ascii="Times New Roman" w:eastAsia="Times New Roman" w:hAnsi="Times New Roman"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Title"/>
    <w:aliases w:val="Headline"/>
    <w:basedOn w:val="a"/>
    <w:next w:val="a"/>
    <w:link w:val="ad"/>
    <w:qFormat/>
    <w:rsid w:val="0003537B"/>
    <w:pPr>
      <w:spacing w:after="100" w:afterAutospacing="1" w:line="280" w:lineRule="exact"/>
      <w:contextualSpacing/>
    </w:pPr>
    <w:rPr>
      <w:rFonts w:eastAsiaTheme="majorEastAsia" w:cstheme="majorBidi"/>
      <w:b/>
      <w:sz w:val="24"/>
      <w:szCs w:val="52"/>
      <w:lang w:val="en-US" w:eastAsia="de-DE"/>
    </w:rPr>
  </w:style>
  <w:style w:type="character" w:customStyle="1" w:styleId="ad">
    <w:name w:val="Назва Знак"/>
    <w:aliases w:val="Headline Знак"/>
    <w:basedOn w:val="a0"/>
    <w:link w:val="ac"/>
    <w:rsid w:val="0003537B"/>
    <w:rPr>
      <w:rFonts w:ascii="Arial" w:eastAsiaTheme="majorEastAsia" w:hAnsi="Arial" w:cstheme="majorBidi"/>
      <w:b/>
      <w:sz w:val="24"/>
      <w:szCs w:val="52"/>
      <w:lang w:val="en-US" w:eastAsia="de-DE"/>
    </w:rPr>
  </w:style>
  <w:style w:type="character" w:customStyle="1" w:styleId="hps">
    <w:name w:val="hps"/>
    <w:basedOn w:val="a0"/>
    <w:rsid w:val="002F3DEB"/>
  </w:style>
  <w:style w:type="character" w:styleId="ae">
    <w:name w:val="Hyperlink"/>
    <w:basedOn w:val="a0"/>
    <w:uiPriority w:val="99"/>
    <w:unhideWhenUsed/>
    <w:rsid w:val="00DC0EBD"/>
    <w:rPr>
      <w:color w:val="0000FF"/>
      <w:u w:val="single"/>
    </w:rPr>
  </w:style>
  <w:style w:type="character" w:styleId="af">
    <w:name w:val="Unresolved Mention"/>
    <w:basedOn w:val="a0"/>
    <w:uiPriority w:val="99"/>
    <w:semiHidden/>
    <w:unhideWhenUsed/>
    <w:rsid w:val="004F1E1D"/>
    <w:rPr>
      <w:color w:val="605E5C"/>
      <w:shd w:val="clear" w:color="auto" w:fill="E1DFDD"/>
    </w:rPr>
  </w:style>
  <w:style w:type="paragraph" w:styleId="af0">
    <w:name w:val="List Paragraph"/>
    <w:basedOn w:val="a"/>
    <w:uiPriority w:val="34"/>
    <w:qFormat/>
    <w:rsid w:val="00AE5A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7880735">
      <w:bodyDiv w:val="1"/>
      <w:marLeft w:val="0"/>
      <w:marRight w:val="0"/>
      <w:marTop w:val="0"/>
      <w:marBottom w:val="0"/>
      <w:divBdr>
        <w:top w:val="none" w:sz="0" w:space="0" w:color="auto"/>
        <w:left w:val="none" w:sz="0" w:space="0" w:color="auto"/>
        <w:bottom w:val="none" w:sz="0" w:space="0" w:color="auto"/>
        <w:right w:val="none" w:sz="0" w:space="0" w:color="auto"/>
      </w:divBdr>
    </w:div>
    <w:div w:id="213740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19653C419E23214F97786C9F3055F51B" ma:contentTypeVersion="12" ma:contentTypeDescription="Створення нового документа." ma:contentTypeScope="" ma:versionID="809b36585fc59776fcc8cd8e12b7aeff">
  <xsd:schema xmlns:xsd="http://www.w3.org/2001/XMLSchema" xmlns:xs="http://www.w3.org/2001/XMLSchema" xmlns:p="http://schemas.microsoft.com/office/2006/metadata/properties" xmlns:ns3="ee970dec-0857-49f0-aa5d-0f4cb53f4947" xmlns:ns4="19fc60dd-cf4e-4ad7-b19b-921962c3690e" targetNamespace="http://schemas.microsoft.com/office/2006/metadata/properties" ma:root="true" ma:fieldsID="24e72cdee50f0fd73aec092dafafbbe3" ns3:_="" ns4:_="">
    <xsd:import namespace="ee970dec-0857-49f0-aa5d-0f4cb53f4947"/>
    <xsd:import namespace="19fc60dd-cf4e-4ad7-b19b-921962c3690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970dec-0857-49f0-aa5d-0f4cb53f49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fc60dd-cf4e-4ad7-b19b-921962c3690e" elementFormDefault="qualified">
    <xsd:import namespace="http://schemas.microsoft.com/office/2006/documentManagement/types"/>
    <xsd:import namespace="http://schemas.microsoft.com/office/infopath/2007/PartnerControls"/>
    <xsd:element name="SharedWithUsers" ma:index="17"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Відомості про тих, хто має доступ" ma:internalName="SharedWithDetails" ma:readOnly="true">
      <xsd:simpleType>
        <xsd:restriction base="dms:Note">
          <xsd:maxLength value="255"/>
        </xsd:restriction>
      </xsd:simpleType>
    </xsd:element>
    <xsd:element name="SharingHintHash" ma:index="19" nillable="true" ma:displayName="Геш підказки про спільний доступ"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9D0BF3-11AB-489C-BF36-B6AFA1216417}">
  <ds:schemaRefs>
    <ds:schemaRef ds:uri="http://schemas.openxmlformats.org/officeDocument/2006/bibliography"/>
  </ds:schemaRefs>
</ds:datastoreItem>
</file>

<file path=customXml/itemProps2.xml><?xml version="1.0" encoding="utf-8"?>
<ds:datastoreItem xmlns:ds="http://schemas.openxmlformats.org/officeDocument/2006/customXml" ds:itemID="{25CF788D-A31F-411D-BB09-FB2D9C1D6E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ADF1CC-A076-4F87-9A93-37E08752D763}">
  <ds:schemaRefs>
    <ds:schemaRef ds:uri="http://schemas.microsoft.com/sharepoint/v3/contenttype/forms"/>
  </ds:schemaRefs>
</ds:datastoreItem>
</file>

<file path=customXml/itemProps4.xml><?xml version="1.0" encoding="utf-8"?>
<ds:datastoreItem xmlns:ds="http://schemas.openxmlformats.org/officeDocument/2006/customXml" ds:itemID="{CAF0C845-E5D3-41A6-A0CC-B8E846EF9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970dec-0857-49f0-aa5d-0f4cb53f4947"/>
    <ds:schemaRef ds:uri="19fc60dd-cf4e-4ad7-b19b-921962c36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3</Pages>
  <Words>4449</Words>
  <Characters>2537</Characters>
  <Application>Microsoft Office Word</Application>
  <DocSecurity>0</DocSecurity>
  <Lines>21</Lines>
  <Paragraphs>13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HP</Company>
  <LinksUpToDate>false</LinksUpToDate>
  <CharactersWithSpaces>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Toondrive</dc:creator>
  <cp:lastModifiedBy>Yuliia Kryvomaz</cp:lastModifiedBy>
  <cp:revision>86</cp:revision>
  <dcterms:created xsi:type="dcterms:W3CDTF">2022-01-17T09:37:00Z</dcterms:created>
  <dcterms:modified xsi:type="dcterms:W3CDTF">2025-11-26T13:37:00Z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0x01010019653C419E23214F97786C9F3055F51B</vt:lpwstr>
  </property>
</Properties>
</file>