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0D" w:rsidRPr="006F2B0D" w:rsidRDefault="006F2B0D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6F2B0D">
        <w:rPr>
          <w:rFonts w:eastAsia="Times New Roman" w:cs="Times New Roman"/>
          <w:b/>
          <w:sz w:val="24"/>
          <w:szCs w:val="24"/>
          <w:lang w:eastAsia="uk-UA"/>
        </w:rPr>
        <w:t xml:space="preserve">Програма розвитку </w:t>
      </w:r>
    </w:p>
    <w:p w:rsidR="006F2B0D" w:rsidRPr="006F2B0D" w:rsidRDefault="006F2B0D" w:rsidP="006F2B0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6F2B0D">
        <w:rPr>
          <w:rFonts w:eastAsia="Times New Roman" w:cs="Times New Roman"/>
          <w:b/>
          <w:sz w:val="24"/>
          <w:szCs w:val="24"/>
          <w:lang w:eastAsia="uk-UA"/>
        </w:rPr>
        <w:t xml:space="preserve">Комітету </w:t>
      </w:r>
      <w:r w:rsidR="007741ED" w:rsidRPr="006F2B0D">
        <w:rPr>
          <w:rFonts w:eastAsia="Times New Roman" w:cs="Times New Roman"/>
          <w:b/>
          <w:sz w:val="24"/>
          <w:szCs w:val="24"/>
          <w:lang w:eastAsia="uk-UA"/>
        </w:rPr>
        <w:t>з кримінального та кримінально-процесуального права</w:t>
      </w:r>
    </w:p>
    <w:p w:rsidR="006F2B0D" w:rsidRPr="006F2B0D" w:rsidRDefault="007741ED" w:rsidP="006F2B0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6F2B0D">
        <w:rPr>
          <w:rFonts w:eastAsia="Times New Roman" w:cs="Times New Roman"/>
          <w:b/>
          <w:sz w:val="24"/>
          <w:szCs w:val="24"/>
          <w:lang w:eastAsia="uk-UA"/>
        </w:rPr>
        <w:t>Асоціації правників України</w:t>
      </w:r>
      <w:r w:rsidR="006F2B0D" w:rsidRPr="006F2B0D">
        <w:rPr>
          <w:rFonts w:eastAsia="Times New Roman" w:cs="Times New Roman"/>
          <w:b/>
          <w:sz w:val="24"/>
          <w:szCs w:val="24"/>
          <w:lang w:eastAsia="uk-UA"/>
        </w:rPr>
        <w:t xml:space="preserve"> </w:t>
      </w:r>
      <w:r w:rsidR="006F2B0D" w:rsidRPr="006F2B0D">
        <w:rPr>
          <w:rFonts w:eastAsia="Times New Roman" w:cs="Times New Roman"/>
          <w:b/>
          <w:bCs/>
          <w:sz w:val="24"/>
          <w:szCs w:val="24"/>
          <w:lang w:eastAsia="uk-UA"/>
        </w:rPr>
        <w:t>на 2026-2027 рр.</w:t>
      </w:r>
    </w:p>
    <w:p w:rsidR="00CD178B" w:rsidRPr="006F2B0D" w:rsidRDefault="00CD178B" w:rsidP="007741E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6F2B0D">
        <w:rPr>
          <w:rFonts w:eastAsia="Times New Roman" w:cs="Times New Roman"/>
          <w:sz w:val="24"/>
          <w:szCs w:val="24"/>
          <w:lang w:eastAsia="uk-UA"/>
        </w:rPr>
        <w:t>Гданський Назар Миколайович</w:t>
      </w:r>
    </w:p>
    <w:p w:rsidR="00CD178B" w:rsidRPr="006F2B0D" w:rsidRDefault="00CD178B" w:rsidP="0052763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6F2B0D">
        <w:rPr>
          <w:rFonts w:eastAsia="Times New Roman" w:cs="Times New Roman"/>
          <w:sz w:val="24"/>
          <w:szCs w:val="24"/>
          <w:lang w:eastAsia="uk-UA"/>
        </w:rPr>
        <w:t>Адвокатське бюро «Гданський та партнери» м. Тернопіль</w:t>
      </w:r>
    </w:p>
    <w:p w:rsidR="0052763D" w:rsidRPr="009A6FF1" w:rsidRDefault="00C9162F" w:rsidP="006F2B0D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jc w:val="both"/>
        <w:rPr>
          <w:rFonts w:eastAsia="Times New Roman" w:cs="Times New Roman"/>
          <w:b/>
          <w:sz w:val="24"/>
          <w:szCs w:val="24"/>
          <w:lang w:eastAsia="uk-UA"/>
        </w:rPr>
      </w:pPr>
      <w:r w:rsidRPr="009A6FF1">
        <w:rPr>
          <w:rFonts w:eastAsia="Times New Roman" w:cs="Times New Roman"/>
          <w:b/>
          <w:sz w:val="24"/>
          <w:szCs w:val="24"/>
          <w:lang w:eastAsia="uk-UA"/>
        </w:rPr>
        <w:t>Глобальний розвиток:</w:t>
      </w:r>
    </w:p>
    <w:p w:rsidR="00C9162F" w:rsidRDefault="00C9162F" w:rsidP="00C9162F">
      <w:pPr>
        <w:pBdr>
          <w:left w:val="none" w:sz="0" w:space="0" w:color="auto"/>
        </w:pBd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- Розробити, затвердити бюлетень  комітету з кримінального та кримінально – процесуального права де висвітлювати ключові події та заходи організовані комітетом;</w:t>
      </w:r>
    </w:p>
    <w:p w:rsidR="00C9162F" w:rsidRDefault="00C9162F" w:rsidP="00C9162F">
      <w:pPr>
        <w:pBdr>
          <w:left w:val="none" w:sz="0" w:space="0" w:color="auto"/>
        </w:pBd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- продовжити ініціативу із проведенням школи молодого адвоката з кримінальних справ</w:t>
      </w:r>
      <w:r w:rsidR="00006C28">
        <w:rPr>
          <w:rFonts w:eastAsia="Times New Roman" w:cs="Times New Roman"/>
          <w:sz w:val="24"/>
          <w:szCs w:val="24"/>
          <w:lang w:eastAsia="uk-UA"/>
        </w:rPr>
        <w:t xml:space="preserve"> та інші уже реалізовані ініціативи;</w:t>
      </w:r>
      <w:bookmarkStart w:id="0" w:name="_GoBack"/>
      <w:bookmarkEnd w:id="0"/>
    </w:p>
    <w:p w:rsidR="00C9162F" w:rsidRDefault="009A6FF1" w:rsidP="00006C28">
      <w:pPr>
        <w:pBdr>
          <w:left w:val="none" w:sz="0" w:space="0" w:color="auto"/>
        </w:pBd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- з</w:t>
      </w:r>
      <w:r w:rsidR="00C9162F">
        <w:rPr>
          <w:rFonts w:eastAsia="Times New Roman" w:cs="Times New Roman"/>
          <w:sz w:val="24"/>
          <w:szCs w:val="24"/>
          <w:lang w:eastAsia="uk-UA"/>
        </w:rPr>
        <w:t>апочаткувати проведення форуму із судової промови у криміналь</w:t>
      </w:r>
      <w:r>
        <w:rPr>
          <w:rFonts w:eastAsia="Times New Roman" w:cs="Times New Roman"/>
          <w:sz w:val="24"/>
          <w:szCs w:val="24"/>
          <w:lang w:eastAsia="uk-UA"/>
        </w:rPr>
        <w:t>них справах;</w:t>
      </w:r>
    </w:p>
    <w:p w:rsidR="00006C28" w:rsidRDefault="00006C28" w:rsidP="00006C28">
      <w:pPr>
        <w:pBdr>
          <w:left w:val="none" w:sz="0" w:space="0" w:color="auto"/>
        </w:pBd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- налагодити співпрацю із установами, які уповноваженні на проведення експертних досліджень, провести спільні заходи.</w:t>
      </w:r>
    </w:p>
    <w:p w:rsidR="00006C28" w:rsidRDefault="00006C28" w:rsidP="00006C28">
      <w:pPr>
        <w:pBdr>
          <w:left w:val="none" w:sz="0" w:space="0" w:color="auto"/>
        </w:pBd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9A6FF1" w:rsidRPr="009A6FF1" w:rsidRDefault="009A6FF1" w:rsidP="009A6FF1">
      <w:pPr>
        <w:pBdr>
          <w:left w:val="none" w:sz="0" w:space="0" w:color="auto"/>
        </w:pBd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uk-UA"/>
        </w:rPr>
      </w:pPr>
      <w:r w:rsidRPr="009A6FF1">
        <w:rPr>
          <w:rFonts w:eastAsia="Times New Roman" w:cs="Times New Roman"/>
          <w:b/>
          <w:sz w:val="24"/>
          <w:szCs w:val="24"/>
          <w:lang w:eastAsia="uk-UA"/>
        </w:rPr>
        <w:t>Регіональний розвиток:</w:t>
      </w:r>
    </w:p>
    <w:p w:rsidR="009A6FF1" w:rsidRDefault="009A6FF1" w:rsidP="009A6FF1">
      <w:pPr>
        <w:pBdr>
          <w:left w:val="none" w:sz="0" w:space="0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9A6FF1" w:rsidRDefault="009A6FF1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  <w:t>- Встановити, що 2026 – 2027 рр., є роками регіонального розвитку комітету з кримінального та кримінально – процесуального права;</w:t>
      </w:r>
    </w:p>
    <w:p w:rsidR="009A6FF1" w:rsidRDefault="009A6FF1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  <w:t>- затвердити, що зібрання ради комітету, проводитимуться в тому числі в м. Львів, Тернопіль, Вінниця, тощо;</w:t>
      </w:r>
    </w:p>
    <w:p w:rsidR="00F64100" w:rsidRDefault="009A6FF1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  <w:t>- започаткувати проведення комітетом регіональних майстер – класів на тематику тактики захисту в кримінальних провад</w:t>
      </w:r>
      <w:r w:rsidR="00F64100">
        <w:rPr>
          <w:rFonts w:eastAsia="Times New Roman" w:cs="Times New Roman"/>
          <w:sz w:val="24"/>
          <w:szCs w:val="24"/>
          <w:lang w:eastAsia="uk-UA"/>
        </w:rPr>
        <w:t xml:space="preserve">женнях в різних містах України, як </w:t>
      </w:r>
      <w:proofErr w:type="spellStart"/>
      <w:r w:rsidR="00F64100">
        <w:rPr>
          <w:rFonts w:eastAsia="Times New Roman" w:cs="Times New Roman"/>
          <w:sz w:val="24"/>
          <w:szCs w:val="24"/>
          <w:lang w:eastAsia="uk-UA"/>
        </w:rPr>
        <w:t>офлайн</w:t>
      </w:r>
      <w:proofErr w:type="spellEnd"/>
      <w:r w:rsidR="00F64100">
        <w:rPr>
          <w:rFonts w:eastAsia="Times New Roman" w:cs="Times New Roman"/>
          <w:sz w:val="24"/>
          <w:szCs w:val="24"/>
          <w:lang w:eastAsia="uk-UA"/>
        </w:rPr>
        <w:t xml:space="preserve">  так і онлайн. 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uk-UA"/>
        </w:rPr>
      </w:pPr>
      <w:r w:rsidRPr="00F64100">
        <w:rPr>
          <w:rFonts w:eastAsia="Times New Roman" w:cs="Times New Roman"/>
          <w:b/>
          <w:sz w:val="24"/>
          <w:szCs w:val="24"/>
          <w:lang w:eastAsia="uk-UA"/>
        </w:rPr>
        <w:t>Захист адвокатури: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b/>
          <w:sz w:val="24"/>
          <w:szCs w:val="24"/>
          <w:lang w:eastAsia="uk-UA"/>
        </w:rPr>
        <w:tab/>
        <w:t xml:space="preserve">- </w:t>
      </w:r>
      <w:r>
        <w:rPr>
          <w:rFonts w:eastAsia="Times New Roman" w:cs="Times New Roman"/>
          <w:sz w:val="24"/>
          <w:szCs w:val="24"/>
          <w:lang w:eastAsia="uk-UA"/>
        </w:rPr>
        <w:t>Протягом року, здійснювати моніторинг кримінальних проваджень, які здійснюються по відношенню до адвокатів, за необхідності надавати юридичну, публічну підтримку;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  <w:t>- провести круглий стіл із залученням представників правоохоронних органів на тематику недопустимості тиску на адвоката, через латентні кримінальні провадження, заборони перешкоджання адвокатської діяльності в тому числі через залучення представників ТЦК та СП;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  <w:t>- розробити методичні рекомендації, щодо захисту професійних прав адвокатів, під час кримінального провадження.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uk-UA"/>
        </w:rPr>
      </w:pPr>
      <w:r w:rsidRPr="00F64100">
        <w:rPr>
          <w:rFonts w:eastAsia="Times New Roman" w:cs="Times New Roman"/>
          <w:b/>
          <w:sz w:val="24"/>
          <w:szCs w:val="24"/>
          <w:lang w:eastAsia="uk-UA"/>
        </w:rPr>
        <w:t xml:space="preserve">Наука: 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b/>
          <w:sz w:val="24"/>
          <w:szCs w:val="24"/>
          <w:lang w:eastAsia="uk-UA"/>
        </w:rPr>
        <w:t xml:space="preserve">- </w:t>
      </w:r>
      <w:r>
        <w:rPr>
          <w:rFonts w:eastAsia="Times New Roman" w:cs="Times New Roman"/>
          <w:sz w:val="24"/>
          <w:szCs w:val="24"/>
          <w:lang w:eastAsia="uk-UA"/>
        </w:rPr>
        <w:t>Протягом року укласти договори про співпрацю із ВНЗ, які здійснюють підготовку майбутніх юристів;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>- провести спільні науково – практичні заходи із правничими школами;</w:t>
      </w:r>
    </w:p>
    <w:p w:rsid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64100" w:rsidRPr="00F64100" w:rsidRDefault="00F64100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9A6FF1" w:rsidRDefault="009A6FF1" w:rsidP="009A6FF1">
      <w:pPr>
        <w:pBdr>
          <w:left w:val="none" w:sz="0" w:space="0" w:color="auto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9A6FF1" w:rsidRDefault="009A6FF1" w:rsidP="009A6FF1">
      <w:pPr>
        <w:pBdr>
          <w:left w:val="none" w:sz="0" w:space="0" w:color="auto"/>
        </w:pBdr>
        <w:spacing w:after="0" w:line="240" w:lineRule="auto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C9162F" w:rsidRPr="006F2B0D" w:rsidRDefault="00C9162F" w:rsidP="00C9162F">
      <w:pPr>
        <w:pBdr>
          <w:left w:val="none" w:sz="0" w:space="0" w:color="auto"/>
        </w:pBd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5E58E8" w:rsidRPr="005E58E8" w:rsidRDefault="005E58E8" w:rsidP="005E58E8">
      <w:pPr>
        <w:pBdr>
          <w:left w:val="none" w:sz="0" w:space="0" w:color="auto"/>
        </w:pBdr>
        <w:spacing w:before="100" w:beforeAutospacing="1" w:after="100" w:afterAutospacing="1" w:line="240" w:lineRule="auto"/>
        <w:ind w:left="4956" w:hanging="4956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ab/>
      </w:r>
    </w:p>
    <w:p w:rsidR="00447936" w:rsidRPr="00447936" w:rsidRDefault="00447936" w:rsidP="00946609">
      <w:pPr>
        <w:pBdr>
          <w:left w:val="none" w:sz="0" w:space="0" w:color="auto"/>
        </w:pBdr>
        <w:ind w:right="57"/>
      </w:pPr>
    </w:p>
    <w:sectPr w:rsidR="00447936" w:rsidRPr="00447936" w:rsidSect="00DB5FE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048"/>
    <w:multiLevelType w:val="hybridMultilevel"/>
    <w:tmpl w:val="3DECF4CE"/>
    <w:lvl w:ilvl="0" w:tplc="5BECCF2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FD2415"/>
    <w:multiLevelType w:val="hybridMultilevel"/>
    <w:tmpl w:val="230A952E"/>
    <w:lvl w:ilvl="0" w:tplc="841C9DA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297D8C"/>
    <w:multiLevelType w:val="hybridMultilevel"/>
    <w:tmpl w:val="82DE03AE"/>
    <w:lvl w:ilvl="0" w:tplc="5BECCF24">
      <w:numFmt w:val="bullet"/>
      <w:lvlText w:val="-"/>
      <w:lvlJc w:val="left"/>
      <w:pPr>
        <w:ind w:left="249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A97380A"/>
    <w:multiLevelType w:val="hybridMultilevel"/>
    <w:tmpl w:val="6CD6D0B6"/>
    <w:lvl w:ilvl="0" w:tplc="F02C61E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9"/>
    <w:rsid w:val="00006C28"/>
    <w:rsid w:val="00012A0F"/>
    <w:rsid w:val="00042E9F"/>
    <w:rsid w:val="000732A7"/>
    <w:rsid w:val="000B7C68"/>
    <w:rsid w:val="000E4231"/>
    <w:rsid w:val="001719F4"/>
    <w:rsid w:val="001E059F"/>
    <w:rsid w:val="002017D1"/>
    <w:rsid w:val="002E017D"/>
    <w:rsid w:val="0031711D"/>
    <w:rsid w:val="00363B73"/>
    <w:rsid w:val="003A6911"/>
    <w:rsid w:val="003D45BD"/>
    <w:rsid w:val="004152FB"/>
    <w:rsid w:val="00445FFA"/>
    <w:rsid w:val="00447936"/>
    <w:rsid w:val="0052763D"/>
    <w:rsid w:val="005A19D0"/>
    <w:rsid w:val="005A38D7"/>
    <w:rsid w:val="005E58E8"/>
    <w:rsid w:val="005F30CB"/>
    <w:rsid w:val="00600204"/>
    <w:rsid w:val="00620AD0"/>
    <w:rsid w:val="0065017D"/>
    <w:rsid w:val="006668C0"/>
    <w:rsid w:val="006F2B0D"/>
    <w:rsid w:val="007741ED"/>
    <w:rsid w:val="00781E04"/>
    <w:rsid w:val="007A11DD"/>
    <w:rsid w:val="007D7041"/>
    <w:rsid w:val="00814805"/>
    <w:rsid w:val="00855DE1"/>
    <w:rsid w:val="00946609"/>
    <w:rsid w:val="00975142"/>
    <w:rsid w:val="00992E3B"/>
    <w:rsid w:val="009A1B7F"/>
    <w:rsid w:val="009A6FF1"/>
    <w:rsid w:val="009F39AC"/>
    <w:rsid w:val="00A00E68"/>
    <w:rsid w:val="00B01614"/>
    <w:rsid w:val="00B15EAD"/>
    <w:rsid w:val="00B81B0F"/>
    <w:rsid w:val="00C22BFE"/>
    <w:rsid w:val="00C9162F"/>
    <w:rsid w:val="00CD178B"/>
    <w:rsid w:val="00D00693"/>
    <w:rsid w:val="00D822BC"/>
    <w:rsid w:val="00DB5FE4"/>
    <w:rsid w:val="00E12ABB"/>
    <w:rsid w:val="00E26C2D"/>
    <w:rsid w:val="00E658FF"/>
    <w:rsid w:val="00E703BF"/>
    <w:rsid w:val="00E75198"/>
    <w:rsid w:val="00ED0525"/>
    <w:rsid w:val="00F572A8"/>
    <w:rsid w:val="00F64100"/>
    <w:rsid w:val="00F8381B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C931"/>
  <w15:docId w15:val="{ADBB54A7-0F24-4C20-99ED-D353DBD9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1DD"/>
    <w:pPr>
      <w:pBdr>
        <w:left w:val="single" w:sz="4" w:space="3" w:color="auto"/>
      </w:pBdr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9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5FE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92E3B"/>
    <w:pPr>
      <w:pBdr>
        <w:left w:val="none" w:sz="0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92E3B"/>
    <w:rPr>
      <w:b/>
      <w:bCs/>
    </w:rPr>
  </w:style>
  <w:style w:type="character" w:styleId="a8">
    <w:name w:val="Hyperlink"/>
    <w:basedOn w:val="a0"/>
    <w:uiPriority w:val="99"/>
    <w:unhideWhenUsed/>
    <w:rsid w:val="005E5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 Трепет</dc:creator>
  <cp:lastModifiedBy>ranetsky@ukr.net</cp:lastModifiedBy>
  <cp:revision>8</cp:revision>
  <cp:lastPrinted>2023-02-16T09:24:00Z</cp:lastPrinted>
  <dcterms:created xsi:type="dcterms:W3CDTF">2025-11-24T20:16:00Z</dcterms:created>
  <dcterms:modified xsi:type="dcterms:W3CDTF">2025-11-24T21:27:00Z</dcterms:modified>
</cp:coreProperties>
</file>