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10BF" w14:textId="08155BA8" w:rsidR="006D50A4" w:rsidRPr="00F322E6" w:rsidRDefault="006D50A4">
      <w:pPr>
        <w:rPr>
          <w:b/>
          <w:bCs/>
          <w:lang w:val="pt-PT"/>
        </w:rPr>
      </w:pPr>
      <w:r w:rsidRPr="00F322E6">
        <w:rPr>
          <w:b/>
          <w:bCs/>
          <w:lang w:val="pt-PT"/>
        </w:rPr>
        <w:t>Ігор Свечкар</w:t>
      </w:r>
      <w:r w:rsidR="00A00369">
        <w:rPr>
          <w:b/>
          <w:bCs/>
          <w:lang w:val="pt-PT"/>
        </w:rPr>
        <w:t>ь</w:t>
      </w:r>
      <w:r w:rsidRPr="00F322E6">
        <w:rPr>
          <w:b/>
          <w:bCs/>
          <w:lang w:val="pt-PT"/>
        </w:rPr>
        <w:t>, Партнер, Астерс</w:t>
      </w:r>
    </w:p>
    <w:p w14:paraId="4DEF02A0" w14:textId="77777777" w:rsidR="006D50A4" w:rsidRDefault="006D50A4">
      <w:pPr>
        <w:rPr>
          <w:lang w:val="pt-PT"/>
        </w:rPr>
      </w:pPr>
    </w:p>
    <w:p w14:paraId="5915DBCC" w14:textId="0C705EBC" w:rsidR="006D50A4" w:rsidRDefault="006D50A4">
      <w:pPr>
        <w:rPr>
          <w:lang w:val="pt-PT"/>
        </w:rPr>
      </w:pPr>
      <w:r>
        <w:rPr>
          <w:lang w:val="pt-PT"/>
        </w:rPr>
        <w:t>Ігор надає консультації клієнтам щодо багатьох аспектів антимонопольного та конкуренційного права, серед яких: контроль за концентраціями, картелі, монополізація, державна допомога. Він представляє інтереси клієнтів в Антимонопольному комітеті України та в судах; розробляє програми та процедури щодо дотримання антимонопольного законодавства, надає висновки щодо дотримання конкуренційного законодавства у діяльності, вчиненні транзакцій укладених угод та досягненні домовленостей клієнтів. Ігор Свечкар бере активну участь у семінарах та конференціях, пише статті з антимонопольного права для українських та іноземних видань, виступає ініціатором та поборником законодавчих і регуляторних ініціатив.</w:t>
      </w:r>
    </w:p>
    <w:p w14:paraId="581D9D00" w14:textId="77777777" w:rsidR="00FA3EC1" w:rsidRDefault="00FA3EC1">
      <w:pPr>
        <w:rPr>
          <w:lang w:val="pt-PT"/>
        </w:rPr>
      </w:pPr>
      <w:r w:rsidRPr="00F322E6">
        <w:rPr>
          <w:b/>
          <w:bCs/>
          <w:lang w:val="pt-PT"/>
        </w:rPr>
        <w:t>Визнання</w:t>
      </w:r>
      <w:r>
        <w:rPr>
          <w:lang w:val="pt-PT"/>
        </w:rPr>
        <w:t>:</w:t>
      </w:r>
    </w:p>
    <w:p w14:paraId="031CE970" w14:textId="7D5C0CDB" w:rsidR="00FA3EC1" w:rsidRDefault="00FA3EC1">
      <w:pPr>
        <w:rPr>
          <w:lang w:val="pt-PT"/>
        </w:rPr>
      </w:pPr>
      <w:r>
        <w:rPr>
          <w:lang w:val="pt-PT"/>
        </w:rPr>
        <w:t>Провідний партнер з конкуренційного права в Україні, The Legal 500: EMEA 2025</w:t>
      </w:r>
    </w:p>
    <w:p w14:paraId="07341867" w14:textId="1DC585B6" w:rsidR="00FA3EC1" w:rsidRDefault="00FA3EC1">
      <w:pPr>
        <w:rPr>
          <w:lang w:val="pt-PT"/>
        </w:rPr>
      </w:pPr>
      <w:r>
        <w:rPr>
          <w:lang w:val="pt-PT"/>
        </w:rPr>
        <w:t>Провідний юрист із конкуренційного та антимонопольного права, Chambers Europe 2025</w:t>
      </w:r>
    </w:p>
    <w:p w14:paraId="7498C90F" w14:textId="5A9424F6" w:rsidR="00FA3EC1" w:rsidRDefault="00FA3EC1">
      <w:pPr>
        <w:rPr>
          <w:lang w:val="pt-PT"/>
        </w:rPr>
      </w:pPr>
      <w:r>
        <w:rPr>
          <w:lang w:val="pt-PT"/>
        </w:rPr>
        <w:t>Провідний юрист в України з антимонопольного / конкуренційного права, Ukrainian Law Firms 2025. A Handbook for Foreign Clients</w:t>
      </w:r>
    </w:p>
    <w:p w14:paraId="24664AA3" w14:textId="374F1520" w:rsidR="00FA3EC1" w:rsidRDefault="00FA3EC1">
      <w:pPr>
        <w:rPr>
          <w:lang w:val="pt-PT"/>
        </w:rPr>
      </w:pPr>
      <w:r>
        <w:rPr>
          <w:lang w:val="pt-PT"/>
        </w:rPr>
        <w:t>Визнаний одним з провідних юристів в світі в галузі конкурентного права, Lexology Index: Thought Leaders – Competition 2025</w:t>
      </w:r>
    </w:p>
    <w:p w14:paraId="034A2610" w14:textId="05E6AE19" w:rsidR="00FA3EC1" w:rsidRDefault="00FA3EC1">
      <w:pPr>
        <w:rPr>
          <w:lang w:val="pt-PT"/>
        </w:rPr>
      </w:pPr>
      <w:r>
        <w:rPr>
          <w:lang w:val="pt-PT"/>
        </w:rPr>
        <w:t>Визнаний одним з найкращих в світі експертів з антимонопольного права згідно з даними дослідження 40 Under 40 Survey 2015 Global Competition Review (GCR)</w:t>
      </w:r>
    </w:p>
    <w:p w14:paraId="4EA2D4EE" w14:textId="26092BB0" w:rsidR="00FA3EC1" w:rsidRDefault="00FA3EC1">
      <w:pPr>
        <w:rPr>
          <w:lang w:val="pt-PT"/>
        </w:rPr>
      </w:pPr>
      <w:r>
        <w:rPr>
          <w:lang w:val="pt-PT"/>
        </w:rPr>
        <w:t>Визнаний юристом року м. Києва у галузі антимонопольного / конкуренційного права, рекомендованим фахівцем з корпоративного права, злиттів та поглинань, Best Lawyers 2019</w:t>
      </w:r>
    </w:p>
    <w:p w14:paraId="57CF933E" w14:textId="2918792F" w:rsidR="00FA3EC1" w:rsidRDefault="00FA3EC1">
      <w:pPr>
        <w:rPr>
          <w:lang w:val="pt-PT"/>
        </w:rPr>
      </w:pPr>
      <w:r>
        <w:rPr>
          <w:lang w:val="pt-PT"/>
        </w:rPr>
        <w:t>Визнаний провідним юристом, що практикує в сфері антимонопольного та конкуренційного права в Україні, Guide to the World’s Leading Competition and Antitrust Lawyers/ Economists 2018, Expert Guides</w:t>
      </w:r>
    </w:p>
    <w:p w14:paraId="515087C4" w14:textId="5E70A820" w:rsidR="00FA3EC1" w:rsidRDefault="00FA3EC1">
      <w:pPr>
        <w:rPr>
          <w:lang w:val="pt-PT"/>
        </w:rPr>
      </w:pPr>
      <w:r>
        <w:rPr>
          <w:lang w:val="pt-PT"/>
        </w:rPr>
        <w:t>Володар нагороди “Вибір клієнтів” у галузі конкуренційного права, International Law Office (ILO) “Client Choice Awards” 2013, 2012, 2011</w:t>
      </w:r>
    </w:p>
    <w:p w14:paraId="197546AB" w14:textId="3BCBE585" w:rsidR="00FA3EC1" w:rsidRDefault="00FA3EC1">
      <w:pPr>
        <w:rPr>
          <w:lang w:val="pt-PT"/>
        </w:rPr>
      </w:pPr>
      <w:r>
        <w:rPr>
          <w:lang w:val="pt-PT"/>
        </w:rPr>
        <w:t>Входить до переліку 25 найвідоміших юристів України, Ukrainian Law Firms 2011</w:t>
      </w:r>
    </w:p>
    <w:p w14:paraId="4324C724" w14:textId="7A09ED7A" w:rsidR="00FA3EC1" w:rsidRDefault="00FA3EC1">
      <w:pPr>
        <w:rPr>
          <w:lang w:val="pt-PT"/>
        </w:rPr>
      </w:pPr>
      <w:r>
        <w:rPr>
          <w:lang w:val="pt-PT"/>
        </w:rPr>
        <w:t>Входить до 30 найуспішніших юристів України за результатами дослідження журналу “Фокус”</w:t>
      </w:r>
    </w:p>
    <w:p w14:paraId="74F892AE" w14:textId="132BA0D8" w:rsidR="00FA3EC1" w:rsidRDefault="00FA3EC1">
      <w:pPr>
        <w:rPr>
          <w:lang w:val="pt-PT"/>
        </w:rPr>
      </w:pPr>
      <w:r>
        <w:rPr>
          <w:lang w:val="pt-PT"/>
        </w:rPr>
        <w:lastRenderedPageBreak/>
        <w:t>Отримав нагороду Антимонопольного комітету України за значний внесок у розвиток конкуренції</w:t>
      </w:r>
    </w:p>
    <w:p w14:paraId="7F201EE9" w14:textId="0ECEB78F" w:rsidR="00FA3EC1" w:rsidRDefault="00FA3EC1">
      <w:pPr>
        <w:rPr>
          <w:lang w:val="pt-PT"/>
        </w:rPr>
      </w:pPr>
      <w:r>
        <w:rPr>
          <w:lang w:val="pt-PT"/>
        </w:rPr>
        <w:t>Отримав нагороду Прем’єр-міністра України за значний внесок в економічний розвиток держави.</w:t>
      </w:r>
    </w:p>
    <w:p w14:paraId="07DEBF9C" w14:textId="502EA290" w:rsidR="00ED558A" w:rsidRPr="008A4BE5" w:rsidRDefault="008A4BE5" w:rsidP="008A4BE5">
      <w:pPr>
        <w:rPr>
          <w:lang w:val="pt-PT"/>
        </w:rPr>
      </w:pPr>
      <w:r w:rsidRPr="008A4BE5">
        <w:rPr>
          <w:b/>
          <w:bCs/>
          <w:lang w:val="pt-PT"/>
        </w:rPr>
        <w:t>Освіта</w:t>
      </w:r>
      <w:r>
        <w:rPr>
          <w:lang w:val="pt-PT"/>
        </w:rPr>
        <w:t>:</w:t>
      </w:r>
    </w:p>
    <w:p w14:paraId="07696FF5" w14:textId="77777777" w:rsidR="00ED558A" w:rsidRDefault="00ED558A">
      <w:pPr>
        <w:numPr>
          <w:ilvl w:val="0"/>
          <w:numId w:val="1"/>
        </w:numPr>
        <w:spacing w:after="330" w:line="405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Інститут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міжнародних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відносин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при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Київському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національному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університеті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імені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Тараса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Шевченка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магістр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права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>, 1999</w:t>
      </w:r>
    </w:p>
    <w:p w14:paraId="72F8CAE4" w14:textId="77777777" w:rsidR="00ED558A" w:rsidRDefault="00ED558A">
      <w:pPr>
        <w:numPr>
          <w:ilvl w:val="0"/>
          <w:numId w:val="1"/>
        </w:numPr>
        <w:spacing w:after="330" w:line="405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Школа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права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Університету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Утрехт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Нідерланди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міжнародне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право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>, 1997</w:t>
      </w:r>
    </w:p>
    <w:p w14:paraId="4D8C7235" w14:textId="77777777" w:rsidR="00ED558A" w:rsidRDefault="00ED558A">
      <w:pPr>
        <w:numPr>
          <w:ilvl w:val="0"/>
          <w:numId w:val="1"/>
        </w:numPr>
        <w:spacing w:after="330" w:line="405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Свідоцтво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про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право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на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заняття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адвокатською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діяльністю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(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Україна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>), 2004</w:t>
      </w:r>
    </w:p>
    <w:p w14:paraId="20062BF4" w14:textId="77777777" w:rsidR="00ED558A" w:rsidRDefault="00ED558A">
      <w:pPr>
        <w:numPr>
          <w:ilvl w:val="0"/>
          <w:numId w:val="1"/>
        </w:numPr>
        <w:spacing w:after="0" w:line="405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Кваліфікація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соліситора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Вищих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судів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Англії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та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Уельсу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>, 2024 (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непрактикуючий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статус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>)</w:t>
      </w:r>
    </w:p>
    <w:p w14:paraId="674D31B7" w14:textId="000FAC19" w:rsidR="00C03058" w:rsidRDefault="00C03058"/>
    <w:p w14:paraId="177938C9" w14:textId="77777777" w:rsidR="00C03058" w:rsidRPr="008A4BE5" w:rsidRDefault="00C03058">
      <w:pPr>
        <w:rPr>
          <w:b/>
          <w:bCs/>
        </w:rPr>
      </w:pPr>
      <w:proofErr w:type="spellStart"/>
      <w:r w:rsidRPr="008A4BE5">
        <w:rPr>
          <w:b/>
          <w:bCs/>
        </w:rPr>
        <w:t>Членство</w:t>
      </w:r>
      <w:proofErr w:type="spellEnd"/>
      <w:r w:rsidRPr="008A4BE5">
        <w:rPr>
          <w:b/>
          <w:bCs/>
        </w:rPr>
        <w:t xml:space="preserve"> в </w:t>
      </w:r>
      <w:proofErr w:type="spellStart"/>
      <w:r w:rsidRPr="008A4BE5">
        <w:rPr>
          <w:b/>
          <w:bCs/>
        </w:rPr>
        <w:t>організаціях</w:t>
      </w:r>
      <w:proofErr w:type="spellEnd"/>
      <w:r w:rsidRPr="008A4BE5">
        <w:rPr>
          <w:b/>
          <w:bCs/>
        </w:rPr>
        <w:t>:</w:t>
      </w:r>
    </w:p>
    <w:p w14:paraId="208441CD" w14:textId="77777777" w:rsidR="00C03058" w:rsidRDefault="00C03058">
      <w:proofErr w:type="spellStart"/>
      <w:r>
        <w:t>Асоціація</w:t>
      </w:r>
      <w:proofErr w:type="spellEnd"/>
      <w:r>
        <w:t xml:space="preserve"> </w:t>
      </w:r>
      <w:proofErr w:type="spellStart"/>
      <w:r>
        <w:t>правників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конкуренційного</w:t>
      </w:r>
      <w:proofErr w:type="spellEnd"/>
      <w:r>
        <w:t xml:space="preserve"> </w:t>
      </w:r>
      <w:proofErr w:type="spellStart"/>
      <w:r>
        <w:t>права</w:t>
      </w:r>
      <w:proofErr w:type="spellEnd"/>
    </w:p>
    <w:p w14:paraId="0CDD1397" w14:textId="77777777" w:rsidR="00C03058" w:rsidRDefault="00C03058">
      <w:proofErr w:type="spellStart"/>
      <w:r>
        <w:t>Комісія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торгової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(</w:t>
      </w:r>
      <w:proofErr w:type="spellStart"/>
      <w:r>
        <w:t>Париж</w:t>
      </w:r>
      <w:proofErr w:type="spellEnd"/>
      <w:r>
        <w:t>)</w:t>
      </w:r>
    </w:p>
    <w:p w14:paraId="18455196" w14:textId="77777777" w:rsidR="00C03058" w:rsidRDefault="00C03058">
      <w:proofErr w:type="spellStart"/>
      <w:r>
        <w:t>Американська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юристів</w:t>
      </w:r>
      <w:proofErr w:type="spellEnd"/>
    </w:p>
    <w:p w14:paraId="3657B724" w14:textId="77777777" w:rsidR="00C03058" w:rsidRDefault="00C03058">
      <w:proofErr w:type="spellStart"/>
      <w:r>
        <w:t>Київська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колегія</w:t>
      </w:r>
      <w:proofErr w:type="spellEnd"/>
      <w:r>
        <w:t xml:space="preserve"> </w:t>
      </w:r>
      <w:proofErr w:type="spellStart"/>
      <w:r>
        <w:t>адвокатів</w:t>
      </w:r>
      <w:proofErr w:type="spellEnd"/>
    </w:p>
    <w:p w14:paraId="5E19BD23" w14:textId="77777777" w:rsidR="00C03058" w:rsidRDefault="00C03058">
      <w:proofErr w:type="spellStart"/>
      <w:r>
        <w:t>Репортер</w:t>
      </w:r>
      <w:proofErr w:type="spellEnd"/>
      <w:r>
        <w:t xml:space="preserve"> (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)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з </w:t>
      </w:r>
      <w:proofErr w:type="spellStart"/>
      <w:r>
        <w:t>антимонопольного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Американської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юристів</w:t>
      </w:r>
      <w:proofErr w:type="spellEnd"/>
    </w:p>
    <w:p w14:paraId="1C79D87C" w14:textId="77777777" w:rsidR="00C03058" w:rsidRDefault="00C03058">
      <w:proofErr w:type="spellStart"/>
      <w:r w:rsidRPr="008A4BE5">
        <w:rPr>
          <w:b/>
          <w:bCs/>
        </w:rPr>
        <w:t>Досвід</w:t>
      </w:r>
      <w:proofErr w:type="spellEnd"/>
      <w:r>
        <w:t>:</w:t>
      </w:r>
    </w:p>
    <w:p w14:paraId="0972CEB0" w14:textId="77777777" w:rsidR="00C03058" w:rsidRDefault="00C03058">
      <w:proofErr w:type="spellStart"/>
      <w:r>
        <w:t>Представництво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Allianz AG, </w:t>
      </w:r>
      <w:proofErr w:type="spellStart"/>
      <w:r>
        <w:t>Swedbank</w:t>
      </w:r>
      <w:proofErr w:type="spellEnd"/>
      <w:r>
        <w:t xml:space="preserve"> AB, Glencore International AG, GE, </w:t>
      </w:r>
      <w:proofErr w:type="spellStart"/>
      <w:r>
        <w:t>ChemChina</w:t>
      </w:r>
      <w:proofErr w:type="spellEnd"/>
      <w:r>
        <w:t xml:space="preserve">, KKR, Microsoft, The Procter &amp; Gamble Company, Mars, </w:t>
      </w:r>
      <w:proofErr w:type="spellStart"/>
      <w:r>
        <w:t>Evonik</w:t>
      </w:r>
      <w:proofErr w:type="spellEnd"/>
      <w:r>
        <w:t xml:space="preserve"> Industries, Allergan plc, KWS SAAT SE, The Dow Chemical Company, Mitsui, Sharp, </w:t>
      </w:r>
      <w:proofErr w:type="spellStart"/>
      <w:r>
        <w:t>UniCredito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 xml:space="preserve"> </w:t>
      </w:r>
      <w:proofErr w:type="spellStart"/>
      <w:r>
        <w:t>S.p.A</w:t>
      </w:r>
      <w:proofErr w:type="spellEnd"/>
      <w:r>
        <w:t xml:space="preserve">., Coca-Cola, Nokia Corporation, Sony Pictures Entertainment Inc., Electrolux, Siemens AG, Acer Europe B.V., Kodak Health Group, Ford, MAN AG, Deer &amp; Co, LVMH Moet Hennessy Louis Vuitton SA, YSL, Mitsubishi Chemical, Chrysler, Fiat, </w:t>
      </w:r>
      <w:proofErr w:type="spellStart"/>
      <w:r>
        <w:t>Compagnie</w:t>
      </w:r>
      <w:proofErr w:type="spellEnd"/>
      <w:r>
        <w:t xml:space="preserve"> Gervais Danone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отриманням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 </w:t>
      </w:r>
      <w:proofErr w:type="spellStart"/>
      <w:r>
        <w:t>Антимонопольного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концентрацію</w:t>
      </w:r>
      <w:proofErr w:type="spellEnd"/>
    </w:p>
    <w:p w14:paraId="146FEDE9" w14:textId="77777777" w:rsidR="00C03058" w:rsidRDefault="00C03058">
      <w:proofErr w:type="spellStart"/>
      <w:r>
        <w:lastRenderedPageBreak/>
        <w:t>Надання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</w:t>
      </w:r>
      <w:proofErr w:type="spellStart"/>
      <w:r>
        <w:t>компаніям</w:t>
      </w:r>
      <w:proofErr w:type="spellEnd"/>
      <w:r>
        <w:t xml:space="preserve"> Philip Morris, Metro Cash &amp; Carry, Bayer, Toyota, 3M, </w:t>
      </w:r>
      <w:proofErr w:type="spellStart"/>
      <w:r>
        <w:t>Teva</w:t>
      </w:r>
      <w:proofErr w:type="spellEnd"/>
      <w:r>
        <w:t xml:space="preserve"> Pharmaceutical Industries Ltd., Bombardier, Syngenta A.G., General Motors, GlaxoSmithKline plc, Walt Disney Company, Coca-Cola, </w:t>
      </w:r>
      <w:proofErr w:type="spellStart"/>
      <w:r>
        <w:t>L’Oreal</w:t>
      </w:r>
      <w:proofErr w:type="spellEnd"/>
      <w:r>
        <w:t xml:space="preserve"> Ukraine, Daikin Europe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норм</w:t>
      </w:r>
      <w:proofErr w:type="spellEnd"/>
      <w:r>
        <w:t xml:space="preserve"> </w:t>
      </w:r>
      <w:proofErr w:type="spellStart"/>
      <w:r>
        <w:t>антимонопольного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</w:p>
    <w:p w14:paraId="2506D16C" w14:textId="77777777" w:rsidR="00C03058" w:rsidRDefault="00C03058"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</w:t>
      </w:r>
      <w:proofErr w:type="spellStart"/>
      <w:r>
        <w:t>компаніям</w:t>
      </w:r>
      <w:proofErr w:type="spellEnd"/>
      <w:r>
        <w:t xml:space="preserve"> </w:t>
      </w:r>
      <w:proofErr w:type="spellStart"/>
      <w:r>
        <w:t>Beiersdorf</w:t>
      </w:r>
      <w:proofErr w:type="spellEnd"/>
      <w:r>
        <w:t xml:space="preserve"> AG, Nissan Motor, Heel, і Ansell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недобросовісної</w:t>
      </w:r>
      <w:proofErr w:type="spellEnd"/>
      <w:r>
        <w:t xml:space="preserve"> </w:t>
      </w:r>
      <w:proofErr w:type="spellStart"/>
      <w:r>
        <w:t>конкуренції</w:t>
      </w:r>
      <w:proofErr w:type="spellEnd"/>
    </w:p>
    <w:sectPr w:rsidR="00C0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3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43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58"/>
    <w:rsid w:val="006D50A4"/>
    <w:rsid w:val="008A4BE5"/>
    <w:rsid w:val="00A00369"/>
    <w:rsid w:val="00C03058"/>
    <w:rsid w:val="00DC5F81"/>
    <w:rsid w:val="00ED558A"/>
    <w:rsid w:val="00F322E6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DEA58"/>
  <w15:chartTrackingRefBased/>
  <w15:docId w15:val="{13FBEEEF-4F3E-F349-BDA9-76A85743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MaximusRanger winner</dc:creator>
  <cp:keywords/>
  <dc:description/>
  <cp:lastModifiedBy>MaximusRanger winner</cp:lastModifiedBy>
  <cp:revision>2</cp:revision>
  <dcterms:created xsi:type="dcterms:W3CDTF">2025-11-29T14:54:00Z</dcterms:created>
  <dcterms:modified xsi:type="dcterms:W3CDTF">2025-11-29T14:54:00Z</dcterms:modified>
</cp:coreProperties>
</file>