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99538" w14:textId="77777777" w:rsidR="00425A48" w:rsidRPr="008847A7" w:rsidRDefault="00425A48" w:rsidP="00425A48">
      <w:pPr>
        <w:contextualSpacing/>
        <w:jc w:val="center"/>
        <w:rPr>
          <w:rFonts w:cs="Arial"/>
          <w:b/>
          <w:b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t>Кривомаз</w:t>
      </w:r>
      <w:r w:rsidRPr="008847A7">
        <w:rPr>
          <w:rFonts w:cs="Arial"/>
          <w:b/>
          <w:bCs/>
          <w:sz w:val="22"/>
          <w:szCs w:val="24"/>
        </w:rPr>
        <w:t xml:space="preserve"> </w:t>
      </w:r>
      <w:r>
        <w:rPr>
          <w:rFonts w:cs="Arial"/>
          <w:b/>
          <w:bCs/>
          <w:sz w:val="22"/>
          <w:szCs w:val="24"/>
        </w:rPr>
        <w:t>Юлія</w:t>
      </w:r>
      <w:r w:rsidRPr="008847A7">
        <w:rPr>
          <w:rFonts w:cs="Arial"/>
          <w:b/>
          <w:bCs/>
          <w:sz w:val="22"/>
          <w:szCs w:val="24"/>
        </w:rPr>
        <w:t xml:space="preserve"> </w:t>
      </w:r>
      <w:r>
        <w:rPr>
          <w:rFonts w:cs="Arial"/>
          <w:b/>
          <w:bCs/>
          <w:sz w:val="22"/>
          <w:szCs w:val="24"/>
        </w:rPr>
        <w:t>Володимирівна</w:t>
      </w:r>
    </w:p>
    <w:p w14:paraId="607E5B96" w14:textId="77777777" w:rsidR="00425A48" w:rsidRPr="00A16789" w:rsidRDefault="00425A48" w:rsidP="00425A48">
      <w:pPr>
        <w:contextualSpacing/>
        <w:rPr>
          <w:rFonts w:cs="Arial"/>
          <w:szCs w:val="20"/>
        </w:rPr>
      </w:pPr>
      <w:r w:rsidRPr="00A16789">
        <w:rPr>
          <w:rFonts w:cs="Arial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6796DF34" wp14:editId="21FDCC86">
            <wp:simplePos x="0" y="0"/>
            <wp:positionH relativeFrom="margin">
              <wp:posOffset>4600575</wp:posOffset>
            </wp:positionH>
            <wp:positionV relativeFrom="margin">
              <wp:posOffset>192405</wp:posOffset>
            </wp:positionV>
            <wp:extent cx="1257300" cy="1890395"/>
            <wp:effectExtent l="0" t="0" r="0" b="0"/>
            <wp:wrapSquare wrapText="bothSides"/>
            <wp:docPr id="4" name="Рисунок 4" descr="Изображение выглядит как человек, стена, внутренний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стена, внутренний, женщин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C65F4" w14:textId="77777777" w:rsidR="00425A48" w:rsidRPr="00A16789" w:rsidRDefault="00425A48" w:rsidP="00425A48">
      <w:pPr>
        <w:contextualSpacing/>
        <w:rPr>
          <w:rFonts w:cs="Arial"/>
          <w:szCs w:val="20"/>
        </w:rPr>
      </w:pPr>
    </w:p>
    <w:p w14:paraId="27302107" w14:textId="05F06220" w:rsidR="00425A48" w:rsidRPr="00A16789" w:rsidRDefault="00EF0114" w:rsidP="00425A48">
      <w:pPr>
        <w:contextualSpacing/>
        <w:rPr>
          <w:rFonts w:cs="Arial"/>
          <w:szCs w:val="20"/>
        </w:rPr>
      </w:pPr>
      <w:r>
        <w:rPr>
          <w:rFonts w:cs="Arial"/>
          <w:szCs w:val="20"/>
        </w:rPr>
        <w:t>Старший радник</w:t>
      </w:r>
      <w:r w:rsidR="00425A48" w:rsidRPr="00A16789">
        <w:rPr>
          <w:rFonts w:cs="Arial"/>
          <w:szCs w:val="20"/>
        </w:rPr>
        <w:t xml:space="preserve"> </w:t>
      </w:r>
      <w:r w:rsidR="00493274">
        <w:rPr>
          <w:rFonts w:cs="Arial"/>
          <w:szCs w:val="20"/>
        </w:rPr>
        <w:t>«</w:t>
      </w:r>
      <w:r w:rsidR="00425A48" w:rsidRPr="00A16789">
        <w:rPr>
          <w:rFonts w:cs="Arial"/>
          <w:szCs w:val="20"/>
        </w:rPr>
        <w:t>КМ Партнери</w:t>
      </w:r>
      <w:r w:rsidR="00493274">
        <w:rPr>
          <w:rFonts w:cs="Arial"/>
          <w:szCs w:val="20"/>
        </w:rPr>
        <w:t>»</w:t>
      </w:r>
      <w:r w:rsidR="00425A48" w:rsidRPr="00A16789">
        <w:rPr>
          <w:rFonts w:cs="Arial"/>
          <w:szCs w:val="20"/>
        </w:rPr>
        <w:t>, адвокат</w:t>
      </w:r>
    </w:p>
    <w:p w14:paraId="7C6FC5C8" w14:textId="77777777" w:rsidR="00425A48" w:rsidRDefault="00425A48" w:rsidP="00425A48">
      <w:pPr>
        <w:contextualSpacing/>
        <w:rPr>
          <w:rFonts w:cs="Arial"/>
          <w:szCs w:val="20"/>
        </w:rPr>
      </w:pPr>
    </w:p>
    <w:p w14:paraId="67038B5B" w14:textId="77777777" w:rsidR="00425A48" w:rsidRPr="00A16789" w:rsidRDefault="00425A48" w:rsidP="00425A48">
      <w:pPr>
        <w:contextualSpacing/>
        <w:rPr>
          <w:rFonts w:cs="Arial"/>
          <w:szCs w:val="20"/>
        </w:rPr>
      </w:pPr>
    </w:p>
    <w:p w14:paraId="0E060C16" w14:textId="77777777" w:rsidR="00425A48" w:rsidRPr="00A16789" w:rsidRDefault="00425A48" w:rsidP="00425A48">
      <w:pPr>
        <w:contextualSpacing/>
        <w:rPr>
          <w:rFonts w:cs="Arial"/>
          <w:szCs w:val="20"/>
        </w:rPr>
      </w:pPr>
      <w:r w:rsidRPr="00A16789">
        <w:rPr>
          <w:rFonts w:cs="Arial"/>
          <w:szCs w:val="20"/>
        </w:rPr>
        <w:t>Тел.: +38 (044) 490 71 97</w:t>
      </w:r>
    </w:p>
    <w:p w14:paraId="190A5C4B" w14:textId="77777777" w:rsidR="00425A48" w:rsidRPr="00F359C3" w:rsidRDefault="00425A48" w:rsidP="00425A48">
      <w:pPr>
        <w:contextualSpacing/>
        <w:rPr>
          <w:rFonts w:cs="Arial"/>
          <w:szCs w:val="20"/>
          <w:lang w:val="de-DE"/>
        </w:rPr>
      </w:pPr>
      <w:r w:rsidRPr="00F359C3">
        <w:rPr>
          <w:rFonts w:cs="Arial"/>
          <w:szCs w:val="20"/>
          <w:lang w:val="de-DE"/>
        </w:rPr>
        <w:t xml:space="preserve">E-mail: </w:t>
      </w:r>
      <w:hyperlink r:id="rId12" w:history="1">
        <w:r w:rsidRPr="00F359C3">
          <w:rPr>
            <w:rStyle w:val="ae"/>
            <w:rFonts w:cs="Arial"/>
            <w:szCs w:val="20"/>
            <w:lang w:val="de-DE"/>
          </w:rPr>
          <w:t>ik@kmp.ua</w:t>
        </w:r>
      </w:hyperlink>
    </w:p>
    <w:p w14:paraId="3D837AD8" w14:textId="77777777" w:rsidR="00425A48" w:rsidRPr="00A16789" w:rsidRDefault="00425A48" w:rsidP="00425A48">
      <w:pPr>
        <w:contextualSpacing/>
        <w:rPr>
          <w:rFonts w:cs="Arial"/>
          <w:b/>
          <w:bCs/>
          <w:szCs w:val="20"/>
        </w:rPr>
      </w:pPr>
    </w:p>
    <w:p w14:paraId="780C82E3" w14:textId="77777777" w:rsidR="00425A48" w:rsidRPr="00A16789" w:rsidRDefault="00425A48" w:rsidP="00425A48">
      <w:pPr>
        <w:shd w:val="clear" w:color="auto" w:fill="FFFFFF"/>
        <w:spacing w:after="360"/>
        <w:contextualSpacing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</w:p>
    <w:p w14:paraId="1306372D" w14:textId="77777777" w:rsidR="00425A48" w:rsidRPr="00A16789" w:rsidRDefault="00425A48" w:rsidP="00425A48">
      <w:pPr>
        <w:shd w:val="clear" w:color="auto" w:fill="FFFFFF"/>
        <w:spacing w:after="360"/>
        <w:contextualSpacing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</w:p>
    <w:p w14:paraId="707F84CC" w14:textId="77777777" w:rsidR="00425A48" w:rsidRPr="00A16789" w:rsidRDefault="00425A48" w:rsidP="00425A48">
      <w:pPr>
        <w:shd w:val="clear" w:color="auto" w:fill="FFFFFF"/>
        <w:spacing w:after="360"/>
        <w:contextualSpacing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</w:p>
    <w:p w14:paraId="671682F0" w14:textId="77777777" w:rsidR="00425A48" w:rsidRPr="00A16789" w:rsidRDefault="00425A48" w:rsidP="00425A48">
      <w:pPr>
        <w:shd w:val="clear" w:color="auto" w:fill="FFFFFF"/>
        <w:spacing w:after="360"/>
        <w:contextualSpacing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</w:p>
    <w:p w14:paraId="65AA22B4" w14:textId="77777777" w:rsidR="00425A48" w:rsidRPr="00A16789" w:rsidRDefault="00425A48" w:rsidP="00425A48">
      <w:pPr>
        <w:shd w:val="clear" w:color="auto" w:fill="FFFFFF"/>
        <w:spacing w:after="360"/>
        <w:contextualSpacing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</w:p>
    <w:p w14:paraId="5795E67B" w14:textId="4B3A6902" w:rsidR="00F359C3" w:rsidRPr="00F359C3" w:rsidRDefault="00425A48" w:rsidP="00F359C3">
      <w:pPr>
        <w:shd w:val="clear" w:color="auto" w:fill="FFFFFF"/>
        <w:spacing w:after="360" w:line="240" w:lineRule="atLeast"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  <w:r w:rsidRPr="00E62107">
        <w:rPr>
          <w:rFonts w:eastAsia="Times New Roman" w:cs="Arial"/>
          <w:color w:val="000000"/>
          <w:szCs w:val="20"/>
          <w:lang w:eastAsia="uk-UA"/>
        </w:rPr>
        <w:t xml:space="preserve">Юлія </w:t>
      </w:r>
      <w:r w:rsidR="00C04336">
        <w:rPr>
          <w:rFonts w:eastAsia="Times New Roman" w:cs="Arial"/>
          <w:color w:val="000000"/>
          <w:szCs w:val="20"/>
          <w:lang w:eastAsia="uk-UA"/>
        </w:rPr>
        <w:t xml:space="preserve">Кривомаз </w:t>
      </w:r>
      <w:r w:rsidRPr="00E62107">
        <w:rPr>
          <w:rFonts w:eastAsia="Times New Roman" w:cs="Arial"/>
          <w:color w:val="000000"/>
          <w:szCs w:val="20"/>
          <w:lang w:eastAsia="uk-UA"/>
        </w:rPr>
        <w:t>спеціалізується у вирішенні податкових спорів із суб’єктами владних повноважень</w:t>
      </w:r>
      <w:r w:rsidR="00F359C3" w:rsidRPr="00F359C3">
        <w:rPr>
          <w:rFonts w:eastAsia="Times New Roman" w:cs="Arial"/>
          <w:color w:val="000000"/>
          <w:szCs w:val="20"/>
          <w:lang w:eastAsia="uk-UA"/>
        </w:rPr>
        <w:t xml:space="preserve">, а також надання захисту у кримінальних провадженнях стосовно злочинів у сфері господарської діяльності. </w:t>
      </w:r>
    </w:p>
    <w:p w14:paraId="2E9F15D2" w14:textId="77777777" w:rsidR="00425A48" w:rsidRPr="00E62107" w:rsidRDefault="00425A48" w:rsidP="00425A48">
      <w:pPr>
        <w:shd w:val="clear" w:color="auto" w:fill="FFFFFF"/>
        <w:spacing w:after="360" w:line="240" w:lineRule="atLeast"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  <w:r w:rsidRPr="00E62107">
        <w:rPr>
          <w:rFonts w:eastAsia="Times New Roman" w:cs="Arial"/>
          <w:color w:val="000000"/>
          <w:szCs w:val="20"/>
          <w:lang w:eastAsia="uk-UA"/>
        </w:rPr>
        <w:t>Крім того, Юлія здійснює юридичний супровід деклараційної кампанії фізичних осіб, як громадян України, так і іноземців, включаючи визначення та обґрунтування статусу податкового резиден</w:t>
      </w:r>
      <w:r>
        <w:rPr>
          <w:rFonts w:eastAsia="Times New Roman" w:cs="Arial"/>
          <w:color w:val="000000"/>
          <w:szCs w:val="20"/>
          <w:lang w:eastAsia="uk-UA"/>
        </w:rPr>
        <w:t>т</w:t>
      </w:r>
      <w:r w:rsidRPr="00E62107">
        <w:rPr>
          <w:rFonts w:eastAsia="Times New Roman" w:cs="Arial"/>
          <w:color w:val="000000"/>
          <w:szCs w:val="20"/>
          <w:lang w:eastAsia="uk-UA"/>
        </w:rPr>
        <w:t>ства особи, аналіз застосовності положень міжнародних договорів України про уникнення подвійного оподаткування, юридичний супровід врегулювання будь-яких подальших питань із податковими органами, в т.ч. отримання підтвердження сум сплачених в Україні податків, оскарження можливих податкових донарахувань.</w:t>
      </w:r>
    </w:p>
    <w:p w14:paraId="2814EAD0" w14:textId="77777777" w:rsidR="00425A48" w:rsidRDefault="00425A48" w:rsidP="00425A48">
      <w:pPr>
        <w:shd w:val="clear" w:color="auto" w:fill="FFFFFF"/>
        <w:spacing w:after="360" w:line="240" w:lineRule="atLeast"/>
        <w:jc w:val="both"/>
        <w:textAlignment w:val="baseline"/>
        <w:rPr>
          <w:rFonts w:eastAsia="Times New Roman" w:cs="Arial"/>
          <w:color w:val="000000"/>
          <w:szCs w:val="20"/>
          <w:lang w:val="ru-RU" w:eastAsia="uk-UA"/>
        </w:rPr>
      </w:pPr>
      <w:r w:rsidRPr="00E62107">
        <w:rPr>
          <w:rFonts w:eastAsia="Times New Roman" w:cs="Arial"/>
          <w:color w:val="000000"/>
          <w:szCs w:val="20"/>
          <w:lang w:eastAsia="uk-UA"/>
        </w:rPr>
        <w:t>Юлія має досвід супроводу адміністративного (досудового) та судового оскарження рішень і дій (бездіяльності) податкових органів, здійснює аналіз та перевірку бухгалтерської документації клієнтів, підготовку процесуальних документів.</w:t>
      </w:r>
    </w:p>
    <w:p w14:paraId="235790BA" w14:textId="372EAE89" w:rsidR="00F359C3" w:rsidRPr="00F359C3" w:rsidRDefault="00F359C3" w:rsidP="00F359C3">
      <w:pPr>
        <w:shd w:val="clear" w:color="auto" w:fill="FFFFFF"/>
        <w:spacing w:after="360" w:line="240" w:lineRule="atLeast"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  <w:r w:rsidRPr="00F359C3">
        <w:rPr>
          <w:rFonts w:eastAsia="Times New Roman" w:cs="Arial"/>
          <w:color w:val="000000"/>
          <w:szCs w:val="20"/>
          <w:lang w:eastAsia="uk-UA"/>
        </w:rPr>
        <w:t xml:space="preserve">Як адвокат </w:t>
      </w:r>
      <w:r>
        <w:rPr>
          <w:rFonts w:eastAsia="Times New Roman" w:cs="Arial"/>
          <w:color w:val="000000"/>
          <w:szCs w:val="20"/>
          <w:lang w:val="ru-RU" w:eastAsia="uk-UA"/>
        </w:rPr>
        <w:t>Юлія також</w:t>
      </w:r>
      <w:r w:rsidRPr="00F359C3">
        <w:rPr>
          <w:rFonts w:eastAsia="Times New Roman" w:cs="Arial"/>
          <w:color w:val="000000"/>
          <w:szCs w:val="20"/>
          <w:lang w:eastAsia="uk-UA"/>
        </w:rPr>
        <w:t xml:space="preserve"> здійснює </w:t>
      </w:r>
      <w:r>
        <w:rPr>
          <w:rFonts w:eastAsia="Times New Roman" w:cs="Arial"/>
          <w:color w:val="000000"/>
          <w:szCs w:val="20"/>
          <w:lang w:eastAsia="uk-UA"/>
        </w:rPr>
        <w:t>супровід інтересів клієнтів</w:t>
      </w:r>
      <w:r w:rsidRPr="00F359C3">
        <w:rPr>
          <w:rFonts w:eastAsia="Times New Roman" w:cs="Arial"/>
          <w:color w:val="000000"/>
          <w:szCs w:val="20"/>
          <w:lang w:eastAsia="uk-UA"/>
        </w:rPr>
        <w:t xml:space="preserve"> у кримінальних провадженнях стосовно «білокомірцевих» злочинів. </w:t>
      </w:r>
    </w:p>
    <w:p w14:paraId="4580F904" w14:textId="59D43F00" w:rsidR="00425A48" w:rsidRPr="00A16789" w:rsidRDefault="00425A48" w:rsidP="00425A48">
      <w:pPr>
        <w:shd w:val="clear" w:color="auto" w:fill="FFFFFF"/>
        <w:spacing w:after="360" w:line="240" w:lineRule="atLeast"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  <w:r w:rsidRPr="00E62107">
        <w:rPr>
          <w:rFonts w:eastAsia="Times New Roman" w:cs="Arial"/>
          <w:color w:val="000000"/>
          <w:szCs w:val="20"/>
          <w:lang w:eastAsia="uk-UA"/>
        </w:rPr>
        <w:t>До команди фахівців КМ Партнери приєдналася у 2013 році.</w:t>
      </w:r>
      <w:r w:rsidRPr="007630CF">
        <w:rPr>
          <w:rFonts w:eastAsia="Times New Roman" w:cs="Arial"/>
          <w:color w:val="000000"/>
          <w:szCs w:val="20"/>
          <w:lang w:val="ru-RU" w:eastAsia="uk-UA"/>
        </w:rPr>
        <w:t xml:space="preserve"> </w:t>
      </w:r>
      <w:r w:rsidR="008554F8">
        <w:rPr>
          <w:rFonts w:eastAsia="Times New Roman" w:cs="Arial"/>
          <w:color w:val="000000"/>
          <w:szCs w:val="20"/>
          <w:lang w:eastAsia="uk-UA"/>
        </w:rPr>
        <w:t>Була</w:t>
      </w:r>
      <w:r w:rsidRPr="004C7DB3">
        <w:rPr>
          <w:rFonts w:eastAsia="Times New Roman" w:cs="Arial"/>
          <w:color w:val="000000"/>
          <w:szCs w:val="20"/>
          <w:lang w:eastAsia="uk-UA"/>
        </w:rPr>
        <w:t xml:space="preserve"> членом</w:t>
      </w:r>
      <w:r w:rsidR="008554F8">
        <w:rPr>
          <w:rFonts w:eastAsia="Times New Roman" w:cs="Arial"/>
          <w:color w:val="000000"/>
          <w:szCs w:val="20"/>
          <w:lang w:eastAsia="uk-UA"/>
        </w:rPr>
        <w:t xml:space="preserve"> ради</w:t>
      </w:r>
      <w:r w:rsidRPr="004C7DB3">
        <w:rPr>
          <w:rFonts w:eastAsia="Times New Roman" w:cs="Arial"/>
          <w:color w:val="000000"/>
          <w:szCs w:val="20"/>
          <w:lang w:eastAsia="uk-UA"/>
        </w:rPr>
        <w:t xml:space="preserve"> </w:t>
      </w:r>
      <w:r w:rsidR="002045E0">
        <w:rPr>
          <w:rFonts w:eastAsia="Times New Roman" w:cs="Arial"/>
          <w:color w:val="000000"/>
          <w:szCs w:val="20"/>
          <w:lang w:eastAsia="uk-UA"/>
        </w:rPr>
        <w:t>Комітету з податкового та митного права</w:t>
      </w:r>
      <w:r w:rsidRPr="004C7DB3">
        <w:rPr>
          <w:rFonts w:eastAsia="Times New Roman" w:cs="Arial"/>
          <w:color w:val="000000"/>
          <w:szCs w:val="20"/>
          <w:lang w:eastAsia="uk-UA"/>
        </w:rPr>
        <w:t xml:space="preserve"> Асоціації правників України</w:t>
      </w:r>
      <w:r w:rsidR="008554F8">
        <w:rPr>
          <w:rFonts w:eastAsia="Times New Roman" w:cs="Arial"/>
          <w:color w:val="000000"/>
          <w:szCs w:val="20"/>
          <w:lang w:eastAsia="uk-UA"/>
        </w:rPr>
        <w:t xml:space="preserve"> у 2022-2023</w:t>
      </w:r>
      <w:r w:rsidR="00C04336">
        <w:rPr>
          <w:rFonts w:eastAsia="Times New Roman" w:cs="Arial"/>
          <w:color w:val="000000"/>
          <w:szCs w:val="20"/>
          <w:lang w:eastAsia="uk-UA"/>
        </w:rPr>
        <w:t xml:space="preserve"> та у 2024-2025</w:t>
      </w:r>
      <w:r w:rsidR="008554F8">
        <w:rPr>
          <w:rFonts w:eastAsia="Times New Roman" w:cs="Arial"/>
          <w:color w:val="000000"/>
          <w:szCs w:val="20"/>
          <w:lang w:eastAsia="uk-UA"/>
        </w:rPr>
        <w:t xml:space="preserve"> роках</w:t>
      </w:r>
      <w:r w:rsidRPr="004C7DB3">
        <w:rPr>
          <w:rFonts w:eastAsia="Times New Roman" w:cs="Arial"/>
          <w:color w:val="000000"/>
          <w:szCs w:val="20"/>
          <w:lang w:eastAsia="uk-UA"/>
        </w:rPr>
        <w:t>.</w:t>
      </w:r>
    </w:p>
    <w:p w14:paraId="7FDDE4EB" w14:textId="77777777" w:rsidR="00425A48" w:rsidRPr="004C7DB3" w:rsidRDefault="00425A48" w:rsidP="00425A48">
      <w:pPr>
        <w:shd w:val="clear" w:color="auto" w:fill="FFFFFF"/>
        <w:spacing w:after="0"/>
        <w:contextualSpacing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  <w:r w:rsidRPr="004C7DB3">
        <w:rPr>
          <w:rFonts w:eastAsia="Times New Roman" w:cs="Arial"/>
          <w:b/>
          <w:bCs/>
          <w:color w:val="000000"/>
          <w:szCs w:val="20"/>
          <w:bdr w:val="none" w:sz="0" w:space="0" w:color="auto" w:frame="1"/>
          <w:lang w:eastAsia="uk-UA"/>
        </w:rPr>
        <w:t>Освіта:</w:t>
      </w:r>
    </w:p>
    <w:p w14:paraId="7EA3FCBC" w14:textId="77777777" w:rsidR="00425A48" w:rsidRPr="00F87D13" w:rsidRDefault="00425A48" w:rsidP="00425A48">
      <w:pPr>
        <w:pStyle w:val="af0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  <w:r w:rsidRPr="00F87D13">
        <w:rPr>
          <w:rFonts w:eastAsia="Times New Roman" w:cs="Arial"/>
          <w:color w:val="000000"/>
          <w:szCs w:val="20"/>
          <w:lang w:eastAsia="uk-UA"/>
        </w:rPr>
        <w:t>Інститут міжнародних відносин Київського національного університету ім. Т. Шевченка, магістр з міжнародного бізнесу, 2013.</w:t>
      </w:r>
    </w:p>
    <w:p w14:paraId="7423B1C1" w14:textId="77777777" w:rsidR="00425A48" w:rsidRPr="00F87D13" w:rsidRDefault="00425A48" w:rsidP="00425A48">
      <w:pPr>
        <w:pStyle w:val="af0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  <w:r w:rsidRPr="00F87D13">
        <w:rPr>
          <w:rFonts w:eastAsia="Times New Roman" w:cs="Arial"/>
          <w:color w:val="000000"/>
          <w:szCs w:val="20"/>
          <w:lang w:eastAsia="uk-UA"/>
        </w:rPr>
        <w:t>Академія Адвокатури України, магістр правознавства, 2018.</w:t>
      </w:r>
    </w:p>
    <w:p w14:paraId="186723E4" w14:textId="77777777" w:rsidR="00425A48" w:rsidRPr="00A16789" w:rsidRDefault="00425A48" w:rsidP="00425A48">
      <w:pPr>
        <w:shd w:val="clear" w:color="auto" w:fill="FFFFFF"/>
        <w:spacing w:after="0"/>
        <w:contextualSpacing/>
        <w:jc w:val="both"/>
        <w:textAlignment w:val="baseline"/>
        <w:rPr>
          <w:rFonts w:eastAsia="Times New Roman" w:cs="Arial"/>
          <w:b/>
          <w:bCs/>
          <w:szCs w:val="20"/>
          <w:bdr w:val="none" w:sz="0" w:space="0" w:color="auto" w:frame="1"/>
          <w:lang w:eastAsia="uk-UA"/>
        </w:rPr>
      </w:pPr>
    </w:p>
    <w:p w14:paraId="47D88F29" w14:textId="77777777" w:rsidR="00425A48" w:rsidRPr="004C7DB3" w:rsidRDefault="00425A48" w:rsidP="00425A48">
      <w:pPr>
        <w:shd w:val="clear" w:color="auto" w:fill="FFFFFF"/>
        <w:spacing w:after="0"/>
        <w:contextualSpacing/>
        <w:jc w:val="both"/>
        <w:textAlignment w:val="baseline"/>
        <w:rPr>
          <w:rFonts w:eastAsia="Times New Roman" w:cs="Arial"/>
          <w:szCs w:val="20"/>
          <w:lang w:eastAsia="uk-UA"/>
        </w:rPr>
      </w:pPr>
      <w:r w:rsidRPr="004C7DB3">
        <w:rPr>
          <w:rFonts w:eastAsia="Times New Roman" w:cs="Arial"/>
          <w:b/>
          <w:bCs/>
          <w:szCs w:val="20"/>
          <w:bdr w:val="none" w:sz="0" w:space="0" w:color="auto" w:frame="1"/>
          <w:lang w:eastAsia="uk-UA"/>
        </w:rPr>
        <w:t>Практики:</w:t>
      </w:r>
    </w:p>
    <w:p w14:paraId="59F8ED9C" w14:textId="1CD28B0F" w:rsidR="00425A48" w:rsidRDefault="00425A48" w:rsidP="00425A48">
      <w:pPr>
        <w:pStyle w:val="af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szCs w:val="20"/>
          <w:bdr w:val="none" w:sz="0" w:space="0" w:color="auto" w:frame="1"/>
          <w:lang w:eastAsia="uk-UA"/>
        </w:rPr>
      </w:pPr>
      <w:r w:rsidRPr="00F121C2">
        <w:rPr>
          <w:rFonts w:eastAsia="Times New Roman" w:cs="Arial"/>
          <w:szCs w:val="20"/>
          <w:bdr w:val="none" w:sz="0" w:space="0" w:color="auto" w:frame="1"/>
          <w:lang w:eastAsia="uk-UA"/>
        </w:rPr>
        <w:t>досудове оскарження податкових донарахувань/ дій податкових органів;</w:t>
      </w:r>
    </w:p>
    <w:p w14:paraId="1E706736" w14:textId="3D025062" w:rsidR="005D6B5A" w:rsidRDefault="005D6B5A" w:rsidP="00425A48">
      <w:pPr>
        <w:pStyle w:val="af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szCs w:val="20"/>
          <w:bdr w:val="none" w:sz="0" w:space="0" w:color="auto" w:frame="1"/>
          <w:lang w:eastAsia="uk-UA"/>
        </w:rPr>
      </w:pPr>
      <w:r>
        <w:rPr>
          <w:rFonts w:eastAsia="Times New Roman" w:cs="Arial"/>
          <w:szCs w:val="20"/>
          <w:bdr w:val="none" w:sz="0" w:space="0" w:color="auto" w:frame="1"/>
          <w:lang w:eastAsia="uk-UA"/>
        </w:rPr>
        <w:t>п</w:t>
      </w:r>
      <w:r w:rsidRPr="005D6B5A">
        <w:rPr>
          <w:rFonts w:eastAsia="Times New Roman" w:cs="Arial"/>
          <w:szCs w:val="20"/>
          <w:bdr w:val="none" w:sz="0" w:space="0" w:color="auto" w:frame="1"/>
          <w:lang w:eastAsia="uk-UA"/>
        </w:rPr>
        <w:t>ланування та структурування діяльності</w:t>
      </w:r>
      <w:r>
        <w:rPr>
          <w:rFonts w:eastAsia="Times New Roman" w:cs="Arial"/>
          <w:szCs w:val="20"/>
          <w:bdr w:val="none" w:sz="0" w:space="0" w:color="auto" w:frame="1"/>
          <w:lang w:eastAsia="uk-UA"/>
        </w:rPr>
        <w:t>;</w:t>
      </w:r>
    </w:p>
    <w:p w14:paraId="57ADCE5B" w14:textId="1382D757" w:rsidR="005D6B5A" w:rsidRDefault="00845597" w:rsidP="00425A48">
      <w:pPr>
        <w:pStyle w:val="af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szCs w:val="20"/>
          <w:bdr w:val="none" w:sz="0" w:space="0" w:color="auto" w:frame="1"/>
          <w:lang w:eastAsia="uk-UA"/>
        </w:rPr>
      </w:pPr>
      <w:r>
        <w:rPr>
          <w:rFonts w:eastAsia="Times New Roman" w:cs="Arial"/>
          <w:szCs w:val="20"/>
          <w:bdr w:val="none" w:sz="0" w:space="0" w:color="auto" w:frame="1"/>
          <w:lang w:eastAsia="uk-UA"/>
        </w:rPr>
        <w:t>д</w:t>
      </w:r>
      <w:r w:rsidRPr="00845597">
        <w:rPr>
          <w:rFonts w:eastAsia="Times New Roman" w:cs="Arial"/>
          <w:szCs w:val="20"/>
          <w:bdr w:val="none" w:sz="0" w:space="0" w:color="auto" w:frame="1"/>
          <w:lang w:eastAsia="uk-UA"/>
        </w:rPr>
        <w:t>іагностика на предмет податкових ризиків (податковий аудит)</w:t>
      </w:r>
      <w:r>
        <w:rPr>
          <w:rFonts w:eastAsia="Times New Roman" w:cs="Arial"/>
          <w:szCs w:val="20"/>
          <w:bdr w:val="none" w:sz="0" w:space="0" w:color="auto" w:frame="1"/>
          <w:lang w:eastAsia="uk-UA"/>
        </w:rPr>
        <w:t>;</w:t>
      </w:r>
    </w:p>
    <w:p w14:paraId="1B3AB4CB" w14:textId="7DC3FB83" w:rsidR="00845597" w:rsidRPr="00F121C2" w:rsidRDefault="00845597" w:rsidP="00425A48">
      <w:pPr>
        <w:pStyle w:val="af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szCs w:val="20"/>
          <w:bdr w:val="none" w:sz="0" w:space="0" w:color="auto" w:frame="1"/>
          <w:lang w:eastAsia="uk-UA"/>
        </w:rPr>
      </w:pPr>
      <w:r>
        <w:rPr>
          <w:rFonts w:eastAsia="Times New Roman" w:cs="Arial"/>
          <w:szCs w:val="20"/>
          <w:bdr w:val="none" w:sz="0" w:space="0" w:color="auto" w:frame="1"/>
          <w:lang w:eastAsia="uk-UA"/>
        </w:rPr>
        <w:t>с</w:t>
      </w:r>
      <w:r w:rsidRPr="00845597">
        <w:rPr>
          <w:rFonts w:eastAsia="Times New Roman" w:cs="Arial"/>
          <w:szCs w:val="20"/>
          <w:bdr w:val="none" w:sz="0" w:space="0" w:color="auto" w:frame="1"/>
          <w:lang w:eastAsia="uk-UA"/>
        </w:rPr>
        <w:t>упроводження податкових перевірок</w:t>
      </w:r>
      <w:r>
        <w:rPr>
          <w:rFonts w:eastAsia="Times New Roman" w:cs="Arial"/>
          <w:szCs w:val="20"/>
          <w:bdr w:val="none" w:sz="0" w:space="0" w:color="auto" w:frame="1"/>
          <w:lang w:eastAsia="uk-UA"/>
        </w:rPr>
        <w:t>;</w:t>
      </w:r>
    </w:p>
    <w:p w14:paraId="3DC07215" w14:textId="77777777" w:rsidR="00425A48" w:rsidRPr="00F121C2" w:rsidRDefault="00425A48" w:rsidP="00425A48">
      <w:pPr>
        <w:pStyle w:val="af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szCs w:val="20"/>
          <w:bdr w:val="none" w:sz="0" w:space="0" w:color="auto" w:frame="1"/>
          <w:lang w:eastAsia="uk-UA"/>
        </w:rPr>
      </w:pPr>
      <w:r w:rsidRPr="00F121C2">
        <w:rPr>
          <w:rFonts w:eastAsia="Times New Roman" w:cs="Arial"/>
          <w:szCs w:val="20"/>
          <w:bdr w:val="none" w:sz="0" w:space="0" w:color="auto" w:frame="1"/>
          <w:lang w:eastAsia="uk-UA"/>
        </w:rPr>
        <w:t>судові спори з податковими органами;</w:t>
      </w:r>
    </w:p>
    <w:p w14:paraId="1AE56580" w14:textId="77777777" w:rsidR="00425A48" w:rsidRDefault="00425A48" w:rsidP="00425A48">
      <w:pPr>
        <w:pStyle w:val="af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szCs w:val="20"/>
          <w:bdr w:val="none" w:sz="0" w:space="0" w:color="auto" w:frame="1"/>
          <w:lang w:eastAsia="uk-UA"/>
        </w:rPr>
      </w:pPr>
      <w:r w:rsidRPr="00F121C2">
        <w:rPr>
          <w:rFonts w:eastAsia="Times New Roman" w:cs="Arial"/>
          <w:szCs w:val="20"/>
          <w:bdr w:val="none" w:sz="0" w:space="0" w:color="auto" w:frame="1"/>
          <w:lang w:eastAsia="uk-UA"/>
        </w:rPr>
        <w:lastRenderedPageBreak/>
        <w:t>юридичний супровід оподаткування фізичних осіб, як громадян України, так і іноземців</w:t>
      </w:r>
      <w:r>
        <w:rPr>
          <w:rFonts w:eastAsia="Times New Roman" w:cs="Arial"/>
          <w:szCs w:val="20"/>
          <w:bdr w:val="none" w:sz="0" w:space="0" w:color="auto" w:frame="1"/>
          <w:lang w:eastAsia="uk-UA"/>
        </w:rPr>
        <w:t>;</w:t>
      </w:r>
    </w:p>
    <w:p w14:paraId="5376586F" w14:textId="2C706841" w:rsidR="005D6B5A" w:rsidRDefault="00425A48" w:rsidP="00425A48">
      <w:pPr>
        <w:pStyle w:val="af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szCs w:val="20"/>
          <w:bdr w:val="none" w:sz="0" w:space="0" w:color="auto" w:frame="1"/>
          <w:lang w:eastAsia="uk-UA"/>
        </w:rPr>
      </w:pPr>
      <w:r>
        <w:rPr>
          <w:rFonts w:eastAsia="Times New Roman" w:cs="Arial"/>
          <w:szCs w:val="20"/>
          <w:bdr w:val="none" w:sz="0" w:space="0" w:color="auto" w:frame="1"/>
          <w:lang w:eastAsia="uk-UA"/>
        </w:rPr>
        <w:t>податкове консультування</w:t>
      </w:r>
      <w:r w:rsidR="00A43AA8">
        <w:rPr>
          <w:rFonts w:eastAsia="Times New Roman" w:cs="Arial"/>
          <w:szCs w:val="20"/>
          <w:bdr w:val="none" w:sz="0" w:space="0" w:color="auto" w:frame="1"/>
          <w:lang w:eastAsia="uk-UA"/>
        </w:rPr>
        <w:t>;</w:t>
      </w:r>
    </w:p>
    <w:p w14:paraId="6D73991E" w14:textId="6BCA7CE4" w:rsidR="00425A48" w:rsidRPr="00F121C2" w:rsidRDefault="005D6B5A" w:rsidP="00425A48">
      <w:pPr>
        <w:pStyle w:val="af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eastAsia="Times New Roman" w:cs="Arial"/>
          <w:szCs w:val="20"/>
          <w:bdr w:val="none" w:sz="0" w:space="0" w:color="auto" w:frame="1"/>
          <w:lang w:eastAsia="uk-UA"/>
        </w:rPr>
      </w:pPr>
      <w:r>
        <w:rPr>
          <w:rFonts w:eastAsia="Times New Roman" w:cs="Arial"/>
          <w:szCs w:val="20"/>
          <w:bdr w:val="none" w:sz="0" w:space="0" w:color="auto" w:frame="1"/>
          <w:lang w:eastAsia="uk-UA"/>
        </w:rPr>
        <w:t>кримінальні провадження</w:t>
      </w:r>
      <w:r w:rsidR="00425A48">
        <w:rPr>
          <w:rFonts w:eastAsia="Times New Roman" w:cs="Arial"/>
          <w:szCs w:val="20"/>
          <w:bdr w:val="none" w:sz="0" w:space="0" w:color="auto" w:frame="1"/>
          <w:lang w:eastAsia="uk-UA"/>
        </w:rPr>
        <w:t>.</w:t>
      </w:r>
    </w:p>
    <w:p w14:paraId="06C607E4" w14:textId="77777777" w:rsidR="00425A48" w:rsidRPr="00A16789" w:rsidRDefault="00425A48" w:rsidP="00425A48">
      <w:pPr>
        <w:shd w:val="clear" w:color="auto" w:fill="FFFFFF"/>
        <w:spacing w:after="0"/>
        <w:contextualSpacing/>
        <w:jc w:val="both"/>
        <w:textAlignment w:val="baseline"/>
        <w:rPr>
          <w:rFonts w:eastAsia="Times New Roman" w:cs="Arial"/>
          <w:b/>
          <w:bCs/>
          <w:color w:val="000000"/>
          <w:szCs w:val="20"/>
          <w:bdr w:val="none" w:sz="0" w:space="0" w:color="auto" w:frame="1"/>
          <w:lang w:eastAsia="uk-UA"/>
        </w:rPr>
      </w:pPr>
    </w:p>
    <w:p w14:paraId="76297032" w14:textId="77777777" w:rsidR="00425A48" w:rsidRPr="004C7DB3" w:rsidRDefault="00425A48" w:rsidP="00425A48">
      <w:pPr>
        <w:shd w:val="clear" w:color="auto" w:fill="FFFFFF"/>
        <w:spacing w:after="0"/>
        <w:contextualSpacing/>
        <w:jc w:val="both"/>
        <w:textAlignment w:val="baseline"/>
        <w:rPr>
          <w:rFonts w:eastAsia="Times New Roman" w:cs="Arial"/>
          <w:color w:val="000000"/>
          <w:szCs w:val="20"/>
          <w:lang w:eastAsia="uk-UA"/>
        </w:rPr>
      </w:pPr>
      <w:r w:rsidRPr="004C7DB3">
        <w:rPr>
          <w:rFonts w:eastAsia="Times New Roman" w:cs="Arial"/>
          <w:b/>
          <w:bCs/>
          <w:color w:val="000000"/>
          <w:szCs w:val="20"/>
          <w:bdr w:val="none" w:sz="0" w:space="0" w:color="auto" w:frame="1"/>
          <w:lang w:eastAsia="uk-UA"/>
        </w:rPr>
        <w:t>Знання мов:</w:t>
      </w:r>
    </w:p>
    <w:p w14:paraId="335AB263" w14:textId="26B50EF1" w:rsidR="000C51F3" w:rsidRPr="00425A48" w:rsidRDefault="00425A48" w:rsidP="00425A48">
      <w:pPr>
        <w:shd w:val="clear" w:color="auto" w:fill="FFFFFF"/>
        <w:spacing w:after="360"/>
        <w:contextualSpacing/>
        <w:jc w:val="both"/>
        <w:textAlignment w:val="baseline"/>
        <w:rPr>
          <w:lang w:val="ru-RU"/>
        </w:rPr>
      </w:pPr>
      <w:r w:rsidRPr="004C7DB3">
        <w:rPr>
          <w:rFonts w:eastAsia="Times New Roman" w:cs="Arial"/>
          <w:color w:val="000000"/>
          <w:szCs w:val="20"/>
          <w:lang w:eastAsia="uk-UA"/>
        </w:rPr>
        <w:t>українська, російська, англійська.</w:t>
      </w:r>
    </w:p>
    <w:sectPr w:rsidR="000C51F3" w:rsidRPr="00425A48" w:rsidSect="007A48F7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1080" w:bottom="2127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D2844" w14:textId="77777777" w:rsidR="0056139A" w:rsidRDefault="0056139A" w:rsidP="002675F0">
      <w:pPr>
        <w:spacing w:after="0" w:line="240" w:lineRule="auto"/>
      </w:pPr>
      <w:r>
        <w:separator/>
      </w:r>
    </w:p>
  </w:endnote>
  <w:endnote w:type="continuationSeparator" w:id="0">
    <w:p w14:paraId="459989B8" w14:textId="77777777" w:rsidR="0056139A" w:rsidRDefault="0056139A" w:rsidP="00267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31110471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048640129"/>
          <w:docPartObj>
            <w:docPartGallery w:val="Page Numbers (Top of Page)"/>
            <w:docPartUnique/>
          </w:docPartObj>
        </w:sdtPr>
        <w:sdtEndPr/>
        <w:sdtContent>
          <w:p w14:paraId="120E8845" w14:textId="77777777" w:rsidR="00084BB7" w:rsidRPr="00BE1664" w:rsidRDefault="00084BB7" w:rsidP="007A48F7">
            <w:pPr>
              <w:pStyle w:val="a5"/>
              <w:ind w:left="-1080"/>
              <w:jc w:val="right"/>
              <w:rPr>
                <w:sz w:val="16"/>
                <w:szCs w:val="16"/>
              </w:rPr>
            </w:pPr>
            <w:r w:rsidRPr="00BE1664">
              <w:rPr>
                <w:sz w:val="16"/>
                <w:szCs w:val="16"/>
              </w:rPr>
              <w:t xml:space="preserve">Сторінка </w:t>
            </w:r>
            <w:r w:rsidR="00EE3F93" w:rsidRPr="00BE1664">
              <w:rPr>
                <w:bCs/>
                <w:sz w:val="16"/>
                <w:szCs w:val="16"/>
              </w:rPr>
              <w:fldChar w:fldCharType="begin"/>
            </w:r>
            <w:r w:rsidRPr="00BE1664">
              <w:rPr>
                <w:bCs/>
                <w:sz w:val="16"/>
                <w:szCs w:val="16"/>
              </w:rPr>
              <w:instrText>PAGE</w:instrText>
            </w:r>
            <w:r w:rsidR="00EE3F93" w:rsidRPr="00BE1664">
              <w:rPr>
                <w:bCs/>
                <w:sz w:val="16"/>
                <w:szCs w:val="16"/>
              </w:rPr>
              <w:fldChar w:fldCharType="separate"/>
            </w:r>
            <w:r w:rsidR="0013768C">
              <w:rPr>
                <w:bCs/>
                <w:noProof/>
                <w:sz w:val="16"/>
                <w:szCs w:val="16"/>
              </w:rPr>
              <w:t>2</w:t>
            </w:r>
            <w:r w:rsidR="00EE3F93" w:rsidRPr="00BE1664">
              <w:rPr>
                <w:bCs/>
                <w:sz w:val="16"/>
                <w:szCs w:val="16"/>
              </w:rPr>
              <w:fldChar w:fldCharType="end"/>
            </w:r>
            <w:r w:rsidRPr="00BE1664">
              <w:rPr>
                <w:sz w:val="16"/>
                <w:szCs w:val="16"/>
              </w:rPr>
              <w:t xml:space="preserve"> з </w:t>
            </w:r>
            <w:r w:rsidR="00EE3F93" w:rsidRPr="00BE1664">
              <w:rPr>
                <w:bCs/>
                <w:sz w:val="16"/>
                <w:szCs w:val="16"/>
              </w:rPr>
              <w:fldChar w:fldCharType="begin"/>
            </w:r>
            <w:r w:rsidRPr="00BE1664">
              <w:rPr>
                <w:bCs/>
                <w:sz w:val="16"/>
                <w:szCs w:val="16"/>
              </w:rPr>
              <w:instrText>NUMPAGES</w:instrText>
            </w:r>
            <w:r w:rsidR="00EE3F93" w:rsidRPr="00BE1664">
              <w:rPr>
                <w:bCs/>
                <w:sz w:val="16"/>
                <w:szCs w:val="16"/>
              </w:rPr>
              <w:fldChar w:fldCharType="separate"/>
            </w:r>
            <w:r w:rsidR="0013768C">
              <w:rPr>
                <w:bCs/>
                <w:noProof/>
                <w:sz w:val="16"/>
                <w:szCs w:val="16"/>
              </w:rPr>
              <w:t>2</w:t>
            </w:r>
            <w:r w:rsidR="00EE3F93" w:rsidRPr="00BE1664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28E8918" w14:textId="77777777" w:rsidR="00B728C5" w:rsidRDefault="007A48F7" w:rsidP="007A48F7">
    <w:pPr>
      <w:pStyle w:val="a5"/>
      <w:ind w:left="-1080"/>
    </w:pPr>
    <w:r>
      <w:rPr>
        <w:noProof/>
        <w:lang w:val="ru-RU" w:eastAsia="ru-RU"/>
      </w:rPr>
      <w:drawing>
        <wp:inline distT="0" distB="0" distL="0" distR="0" wp14:anchorId="53DF2F24" wp14:editId="34206D44">
          <wp:extent cx="7653361" cy="555261"/>
          <wp:effectExtent l="0" t="0" r="508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P_Blank_004_03_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361" cy="555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2F93F" w14:textId="77777777" w:rsidR="00084BB7" w:rsidRDefault="00084BB7" w:rsidP="00084BB7">
    <w:pPr>
      <w:pStyle w:val="a5"/>
    </w:pPr>
  </w:p>
  <w:p w14:paraId="2D10BE87" w14:textId="77777777" w:rsidR="00084BB7" w:rsidRDefault="00084B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7D686" w14:textId="77777777" w:rsidR="0056139A" w:rsidRDefault="0056139A" w:rsidP="002675F0">
      <w:pPr>
        <w:spacing w:after="0" w:line="240" w:lineRule="auto"/>
      </w:pPr>
      <w:r>
        <w:separator/>
      </w:r>
    </w:p>
  </w:footnote>
  <w:footnote w:type="continuationSeparator" w:id="0">
    <w:p w14:paraId="4F236253" w14:textId="77777777" w:rsidR="0056139A" w:rsidRDefault="0056139A" w:rsidP="00267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50BD2" w14:textId="77777777" w:rsidR="002675F0" w:rsidRDefault="009024FF">
    <w:pPr>
      <w:pStyle w:val="a3"/>
    </w:pPr>
    <w:r>
      <w:rPr>
        <w:noProof/>
        <w:lang w:val="de-DE" w:eastAsia="de-DE"/>
      </w:rPr>
      <w:pict w14:anchorId="56D347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5884" o:spid="_x0000_s105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MP_Blank2_RGB_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3FCE0" w14:textId="62B4253F" w:rsidR="002675F0" w:rsidRDefault="00FB6643" w:rsidP="007A48F7">
    <w:pPr>
      <w:pStyle w:val="a3"/>
      <w:ind w:left="-1080"/>
    </w:pPr>
    <w:r>
      <w:rPr>
        <w:noProof/>
        <w:lang w:eastAsia="uk-UA"/>
      </w:rPr>
      <w:drawing>
        <wp:anchor distT="0" distB="0" distL="114300" distR="114300" simplePos="0" relativeHeight="251658240" behindDoc="0" locked="0" layoutInCell="1" allowOverlap="1" wp14:anchorId="3405C9BD" wp14:editId="1EB11029">
          <wp:simplePos x="0" y="0"/>
          <wp:positionH relativeFrom="column">
            <wp:posOffset>2943225</wp:posOffset>
          </wp:positionH>
          <wp:positionV relativeFrom="paragraph">
            <wp:posOffset>581025</wp:posOffset>
          </wp:positionV>
          <wp:extent cx="1319530" cy="44450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48F7">
      <w:rPr>
        <w:noProof/>
        <w:lang w:val="ru-RU" w:eastAsia="ru-RU"/>
      </w:rPr>
      <w:drawing>
        <wp:inline distT="0" distB="0" distL="0" distR="0" wp14:anchorId="025A1585" wp14:editId="54F84796">
          <wp:extent cx="7597651" cy="1081004"/>
          <wp:effectExtent l="0" t="0" r="3810" b="508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P_Blank_004_03_V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651" cy="1081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C9C1A" w14:textId="39C98049" w:rsidR="002675F0" w:rsidRDefault="00955370">
    <w:pPr>
      <w:pStyle w:val="a3"/>
    </w:pPr>
    <w:r>
      <w:rPr>
        <w:noProof/>
        <w:lang w:eastAsia="uk-UA"/>
      </w:rPr>
      <w:drawing>
        <wp:anchor distT="0" distB="0" distL="114300" distR="114300" simplePos="0" relativeHeight="251657216" behindDoc="1" locked="0" layoutInCell="1" allowOverlap="1" wp14:anchorId="024B3515" wp14:editId="5D16CE4A">
          <wp:simplePos x="0" y="0"/>
          <wp:positionH relativeFrom="column">
            <wp:posOffset>2933700</wp:posOffset>
          </wp:positionH>
          <wp:positionV relativeFrom="paragraph">
            <wp:posOffset>587375</wp:posOffset>
          </wp:positionV>
          <wp:extent cx="1319917" cy="444678"/>
          <wp:effectExtent l="0" t="0" r="0" b="0"/>
          <wp:wrapTight wrapText="bothSides">
            <wp:wrapPolygon edited="0">
              <wp:start x="0" y="0"/>
              <wp:lineTo x="0" y="20366"/>
              <wp:lineTo x="21205" y="20366"/>
              <wp:lineTo x="21205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917" cy="444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68C">
      <w:rPr>
        <w:noProof/>
        <w:lang w:val="ru-RU" w:eastAsia="ru-RU"/>
      </w:rPr>
      <w:drawing>
        <wp:anchor distT="0" distB="0" distL="114300" distR="114300" simplePos="0" relativeHeight="251656192" behindDoc="1" locked="0" layoutInCell="1" allowOverlap="1" wp14:anchorId="5B0CA6D6" wp14:editId="154B0B87">
          <wp:simplePos x="0" y="0"/>
          <wp:positionH relativeFrom="column">
            <wp:posOffset>-676275</wp:posOffset>
          </wp:positionH>
          <wp:positionV relativeFrom="paragraph">
            <wp:posOffset>540385</wp:posOffset>
          </wp:positionV>
          <wp:extent cx="7617426" cy="10228237"/>
          <wp:effectExtent l="0" t="0" r="0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P_Blank_Kolontitle_uk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17426" cy="10228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E7EE9"/>
    <w:multiLevelType w:val="multilevel"/>
    <w:tmpl w:val="11A8C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596726"/>
    <w:multiLevelType w:val="hybridMultilevel"/>
    <w:tmpl w:val="435C7B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21A"/>
    <w:multiLevelType w:val="hybridMultilevel"/>
    <w:tmpl w:val="31DE71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A5C78"/>
    <w:multiLevelType w:val="hybridMultilevel"/>
    <w:tmpl w:val="856E60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A7C7F"/>
    <w:multiLevelType w:val="hybridMultilevel"/>
    <w:tmpl w:val="C2C6A236"/>
    <w:lvl w:ilvl="0" w:tplc="042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FD7793"/>
    <w:multiLevelType w:val="hybridMultilevel"/>
    <w:tmpl w:val="FCF620E2"/>
    <w:lvl w:ilvl="0" w:tplc="583EA13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0613C"/>
    <w:multiLevelType w:val="hybridMultilevel"/>
    <w:tmpl w:val="FCCA73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6039167">
    <w:abstractNumId w:val="5"/>
  </w:num>
  <w:num w:numId="2" w16cid:durableId="286200053">
    <w:abstractNumId w:val="0"/>
  </w:num>
  <w:num w:numId="3" w16cid:durableId="1065684565">
    <w:abstractNumId w:val="2"/>
  </w:num>
  <w:num w:numId="4" w16cid:durableId="1545751212">
    <w:abstractNumId w:val="3"/>
  </w:num>
  <w:num w:numId="5" w16cid:durableId="1658074044">
    <w:abstractNumId w:val="6"/>
  </w:num>
  <w:num w:numId="6" w16cid:durableId="1303535550">
    <w:abstractNumId w:val="1"/>
  </w:num>
  <w:num w:numId="7" w16cid:durableId="11327513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5F0"/>
    <w:rsid w:val="00001006"/>
    <w:rsid w:val="00001273"/>
    <w:rsid w:val="0003537B"/>
    <w:rsid w:val="00044373"/>
    <w:rsid w:val="00084BB7"/>
    <w:rsid w:val="000C51F3"/>
    <w:rsid w:val="0013768C"/>
    <w:rsid w:val="00155266"/>
    <w:rsid w:val="001771E5"/>
    <w:rsid w:val="001944EA"/>
    <w:rsid w:val="001E78B5"/>
    <w:rsid w:val="001F1E85"/>
    <w:rsid w:val="002045E0"/>
    <w:rsid w:val="002448F0"/>
    <w:rsid w:val="00255F6D"/>
    <w:rsid w:val="002675F0"/>
    <w:rsid w:val="00281786"/>
    <w:rsid w:val="002F15E1"/>
    <w:rsid w:val="002F20F1"/>
    <w:rsid w:val="002F3DEB"/>
    <w:rsid w:val="00300BF3"/>
    <w:rsid w:val="00311676"/>
    <w:rsid w:val="00346B64"/>
    <w:rsid w:val="003634C2"/>
    <w:rsid w:val="00373F38"/>
    <w:rsid w:val="0039625C"/>
    <w:rsid w:val="003D39BE"/>
    <w:rsid w:val="00413C36"/>
    <w:rsid w:val="00416E95"/>
    <w:rsid w:val="00425A48"/>
    <w:rsid w:val="00431B86"/>
    <w:rsid w:val="00442DB9"/>
    <w:rsid w:val="00480ACA"/>
    <w:rsid w:val="00493274"/>
    <w:rsid w:val="004F1E1D"/>
    <w:rsid w:val="005275F0"/>
    <w:rsid w:val="00532814"/>
    <w:rsid w:val="0056139A"/>
    <w:rsid w:val="005900E9"/>
    <w:rsid w:val="005B5590"/>
    <w:rsid w:val="005D6B5A"/>
    <w:rsid w:val="006A2AE2"/>
    <w:rsid w:val="006A4832"/>
    <w:rsid w:val="006B68D0"/>
    <w:rsid w:val="007630CF"/>
    <w:rsid w:val="007A48F7"/>
    <w:rsid w:val="007E79D2"/>
    <w:rsid w:val="007F7B9C"/>
    <w:rsid w:val="008256D2"/>
    <w:rsid w:val="008364D6"/>
    <w:rsid w:val="00845597"/>
    <w:rsid w:val="008501E6"/>
    <w:rsid w:val="008554F8"/>
    <w:rsid w:val="00873932"/>
    <w:rsid w:val="00891D9F"/>
    <w:rsid w:val="00892D10"/>
    <w:rsid w:val="008A21B5"/>
    <w:rsid w:val="008D3955"/>
    <w:rsid w:val="008E40A0"/>
    <w:rsid w:val="008E577D"/>
    <w:rsid w:val="008F140F"/>
    <w:rsid w:val="009024FF"/>
    <w:rsid w:val="00934A99"/>
    <w:rsid w:val="00945704"/>
    <w:rsid w:val="00955370"/>
    <w:rsid w:val="009C76D2"/>
    <w:rsid w:val="00A0560E"/>
    <w:rsid w:val="00A126CA"/>
    <w:rsid w:val="00A43AA8"/>
    <w:rsid w:val="00A519DD"/>
    <w:rsid w:val="00A845CE"/>
    <w:rsid w:val="00A86AA8"/>
    <w:rsid w:val="00A91B67"/>
    <w:rsid w:val="00AC56B6"/>
    <w:rsid w:val="00AC60C4"/>
    <w:rsid w:val="00AD2718"/>
    <w:rsid w:val="00AE5AFF"/>
    <w:rsid w:val="00AF4FCB"/>
    <w:rsid w:val="00B037A1"/>
    <w:rsid w:val="00B15768"/>
    <w:rsid w:val="00B728C5"/>
    <w:rsid w:val="00B77D5B"/>
    <w:rsid w:val="00B81948"/>
    <w:rsid w:val="00B8489F"/>
    <w:rsid w:val="00BA4287"/>
    <w:rsid w:val="00BD449B"/>
    <w:rsid w:val="00BD7A06"/>
    <w:rsid w:val="00BE1664"/>
    <w:rsid w:val="00BE5B47"/>
    <w:rsid w:val="00BF534F"/>
    <w:rsid w:val="00C04336"/>
    <w:rsid w:val="00C61F67"/>
    <w:rsid w:val="00C84465"/>
    <w:rsid w:val="00CC4665"/>
    <w:rsid w:val="00CD2D96"/>
    <w:rsid w:val="00CD3D6B"/>
    <w:rsid w:val="00D31928"/>
    <w:rsid w:val="00D6232A"/>
    <w:rsid w:val="00D70C90"/>
    <w:rsid w:val="00D8352F"/>
    <w:rsid w:val="00D867AD"/>
    <w:rsid w:val="00DC0EBD"/>
    <w:rsid w:val="00DD5F43"/>
    <w:rsid w:val="00E02DA1"/>
    <w:rsid w:val="00E12C3A"/>
    <w:rsid w:val="00E45146"/>
    <w:rsid w:val="00E71907"/>
    <w:rsid w:val="00EB4529"/>
    <w:rsid w:val="00ED08DB"/>
    <w:rsid w:val="00EE3F93"/>
    <w:rsid w:val="00EF0114"/>
    <w:rsid w:val="00F010AD"/>
    <w:rsid w:val="00F121C2"/>
    <w:rsid w:val="00F359C3"/>
    <w:rsid w:val="00F84A20"/>
    <w:rsid w:val="00F87D13"/>
    <w:rsid w:val="00F94126"/>
    <w:rsid w:val="00F9576C"/>
    <w:rsid w:val="00FB5C03"/>
    <w:rsid w:val="00FB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DFCE3C"/>
  <w15:docId w15:val="{18C966CC-654E-4346-BD06-4C9F5B8E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8F0"/>
    <w:rPr>
      <w:rFonts w:ascii="Arial" w:hAnsi="Arial"/>
      <w:sz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7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2675F0"/>
  </w:style>
  <w:style w:type="paragraph" w:styleId="a5">
    <w:name w:val="footer"/>
    <w:basedOn w:val="a"/>
    <w:link w:val="a6"/>
    <w:uiPriority w:val="99"/>
    <w:unhideWhenUsed/>
    <w:rsid w:val="00267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2675F0"/>
  </w:style>
  <w:style w:type="paragraph" w:styleId="a7">
    <w:name w:val="Balloon Text"/>
    <w:basedOn w:val="a"/>
    <w:link w:val="a8"/>
    <w:uiPriority w:val="99"/>
    <w:semiHidden/>
    <w:unhideWhenUsed/>
    <w:rsid w:val="00442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442DB9"/>
    <w:rPr>
      <w:rFonts w:ascii="Tahoma" w:hAnsi="Tahoma" w:cs="Tahoma"/>
      <w:sz w:val="16"/>
      <w:szCs w:val="16"/>
    </w:rPr>
  </w:style>
  <w:style w:type="paragraph" w:styleId="a9">
    <w:name w:val="Body Text"/>
    <w:aliases w:val="WTS"/>
    <w:link w:val="aa"/>
    <w:rsid w:val="002F20F1"/>
    <w:pPr>
      <w:tabs>
        <w:tab w:val="left" w:pos="284"/>
        <w:tab w:val="left" w:pos="567"/>
        <w:tab w:val="left" w:pos="851"/>
      </w:tabs>
      <w:spacing w:after="0" w:line="260" w:lineRule="atLeast"/>
    </w:pPr>
    <w:rPr>
      <w:rFonts w:ascii="Arial" w:eastAsia="Times New Roman" w:hAnsi="Arial" w:cs="Times New Roman"/>
      <w:color w:val="000000"/>
      <w:szCs w:val="20"/>
      <w:lang w:val="fr-FR" w:eastAsia="de-DE"/>
    </w:rPr>
  </w:style>
  <w:style w:type="character" w:customStyle="1" w:styleId="aa">
    <w:name w:val="Основний текст Знак"/>
    <w:aliases w:val="WTS Знак"/>
    <w:basedOn w:val="a0"/>
    <w:link w:val="a9"/>
    <w:rsid w:val="002F20F1"/>
    <w:rPr>
      <w:rFonts w:ascii="Arial" w:eastAsia="Times New Roman" w:hAnsi="Arial" w:cs="Times New Roman"/>
      <w:color w:val="000000"/>
      <w:szCs w:val="20"/>
      <w:lang w:val="fr-FR" w:eastAsia="de-DE"/>
    </w:rPr>
  </w:style>
  <w:style w:type="paragraph" w:customStyle="1" w:styleId="Adresse">
    <w:name w:val="Adresse"/>
    <w:autoRedefine/>
    <w:rsid w:val="002F20F1"/>
    <w:pPr>
      <w:framePr w:w="4820" w:h="1996" w:hRule="exact" w:vSpace="57" w:wrap="notBeside" w:vAnchor="page" w:hAnchor="page" w:x="1251" w:y="3381" w:anchorLock="1"/>
      <w:spacing w:after="0" w:line="250" w:lineRule="exact"/>
    </w:pPr>
    <w:rPr>
      <w:rFonts w:ascii="Arial" w:eastAsia="Times" w:hAnsi="Arial" w:cs="Arial"/>
      <w:noProof/>
      <w:lang w:val="de-DE" w:eastAsia="de-DE"/>
    </w:rPr>
  </w:style>
  <w:style w:type="table" w:styleId="ab">
    <w:name w:val="Table Grid"/>
    <w:basedOn w:val="a1"/>
    <w:rsid w:val="002F20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Title"/>
    <w:aliases w:val="Headline"/>
    <w:basedOn w:val="a"/>
    <w:next w:val="a"/>
    <w:link w:val="ad"/>
    <w:qFormat/>
    <w:rsid w:val="0003537B"/>
    <w:pPr>
      <w:spacing w:after="100" w:afterAutospacing="1" w:line="280" w:lineRule="exact"/>
      <w:contextualSpacing/>
    </w:pPr>
    <w:rPr>
      <w:rFonts w:eastAsiaTheme="majorEastAsia" w:cstheme="majorBidi"/>
      <w:b/>
      <w:sz w:val="24"/>
      <w:szCs w:val="52"/>
      <w:lang w:val="en-US" w:eastAsia="de-DE"/>
    </w:rPr>
  </w:style>
  <w:style w:type="character" w:customStyle="1" w:styleId="ad">
    <w:name w:val="Назва Знак"/>
    <w:aliases w:val="Headline Знак"/>
    <w:basedOn w:val="a0"/>
    <w:link w:val="ac"/>
    <w:rsid w:val="0003537B"/>
    <w:rPr>
      <w:rFonts w:ascii="Arial" w:eastAsiaTheme="majorEastAsia" w:hAnsi="Arial" w:cstheme="majorBidi"/>
      <w:b/>
      <w:sz w:val="24"/>
      <w:szCs w:val="52"/>
      <w:lang w:val="en-US" w:eastAsia="de-DE"/>
    </w:rPr>
  </w:style>
  <w:style w:type="character" w:customStyle="1" w:styleId="hps">
    <w:name w:val="hps"/>
    <w:basedOn w:val="a0"/>
    <w:rsid w:val="002F3DEB"/>
  </w:style>
  <w:style w:type="character" w:styleId="ae">
    <w:name w:val="Hyperlink"/>
    <w:basedOn w:val="a0"/>
    <w:uiPriority w:val="99"/>
    <w:unhideWhenUsed/>
    <w:rsid w:val="00DC0EBD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4F1E1D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AE5AFF"/>
    <w:pPr>
      <w:ind w:left="720"/>
      <w:contextualSpacing/>
    </w:pPr>
  </w:style>
  <w:style w:type="paragraph" w:styleId="af1">
    <w:name w:val="Normal (Web)"/>
    <w:basedOn w:val="a"/>
    <w:uiPriority w:val="99"/>
    <w:semiHidden/>
    <w:unhideWhenUsed/>
    <w:rsid w:val="00F359C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86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k@kmp.u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9653C419E23214F97786C9F3055F51B" ma:contentTypeVersion="12" ma:contentTypeDescription="Створення нового документа." ma:contentTypeScope="" ma:versionID="809b36585fc59776fcc8cd8e12b7aeff">
  <xsd:schema xmlns:xsd="http://www.w3.org/2001/XMLSchema" xmlns:xs="http://www.w3.org/2001/XMLSchema" xmlns:p="http://schemas.microsoft.com/office/2006/metadata/properties" xmlns:ns3="ee970dec-0857-49f0-aa5d-0f4cb53f4947" xmlns:ns4="19fc60dd-cf4e-4ad7-b19b-921962c3690e" targetNamespace="http://schemas.microsoft.com/office/2006/metadata/properties" ma:root="true" ma:fieldsID="24e72cdee50f0fd73aec092dafafbbe3" ns3:_="" ns4:_="">
    <xsd:import namespace="ee970dec-0857-49f0-aa5d-0f4cb53f4947"/>
    <xsd:import namespace="19fc60dd-cf4e-4ad7-b19b-921962c369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970dec-0857-49f0-aa5d-0f4cb53f49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c60dd-cf4e-4ad7-b19b-921962c3690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Геш підказки про спільний доступ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9D0BF3-11AB-489C-BF36-B6AFA12164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CF788D-A31F-411D-BB09-FB2D9C1D6E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ADF1CC-A076-4F87-9A93-37E08752D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F0C845-E5D3-41A6-A0CC-B8E846EF9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70dec-0857-49f0-aa5d-0f4cb53f4947"/>
    <ds:schemaRef ds:uri="19fc60dd-cf4e-4ad7-b19b-921962c36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1278</Words>
  <Characters>730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Toondrive</dc:creator>
  <cp:lastModifiedBy>Anna Shmatok</cp:lastModifiedBy>
  <cp:revision>33</cp:revision>
  <dcterms:created xsi:type="dcterms:W3CDTF">2020-06-10T08:37:00Z</dcterms:created>
  <dcterms:modified xsi:type="dcterms:W3CDTF">2025-11-28T12:45:00Z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0x01010019653C419E23214F97786C9F3055F51B</vt:lpwstr>
  </property>
</Properties>
</file>